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AC" w:rsidRPr="00FA2177" w:rsidRDefault="007E2BAC" w:rsidP="007E2BAC">
      <w:pPr>
        <w:spacing w:line="360" w:lineRule="auto"/>
        <w:jc w:val="center"/>
        <w:rPr>
          <w:rFonts w:ascii="IranNastaliq" w:hAnsi="IranNastaliq" w:cs="B Koodak"/>
          <w:b/>
          <w:bCs/>
          <w:sz w:val="28"/>
          <w:szCs w:val="28"/>
          <w:rtl/>
        </w:rPr>
      </w:pPr>
      <w:r w:rsidRPr="00FA2177">
        <w:rPr>
          <w:rFonts w:ascii="IranNastaliq" w:hAnsi="IranNastaliq" w:cs="B Koodak"/>
          <w:b/>
          <w:bCs/>
          <w:sz w:val="28"/>
          <w:szCs w:val="28"/>
          <w:rtl/>
        </w:rPr>
        <w:t>بسمه تعالي</w:t>
      </w:r>
    </w:p>
    <w:p w:rsidR="007E2BAC" w:rsidRPr="00FA2177" w:rsidRDefault="007E2BAC" w:rsidP="007E2BAC">
      <w:pPr>
        <w:spacing w:line="360" w:lineRule="auto"/>
        <w:jc w:val="both"/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noProof/>
          <w:sz w:val="18"/>
          <w:szCs w:val="18"/>
          <w:rtl/>
          <w:lang w:bidi="ar-SA"/>
        </w:rPr>
        <w:drawing>
          <wp:inline distT="0" distB="0" distL="0" distR="0" wp14:anchorId="2B8CEF1B" wp14:editId="58BD9C06">
            <wp:extent cx="744103" cy="723730"/>
            <wp:effectExtent l="19050" t="0" r="0" b="0"/>
            <wp:docPr id="1" name="Picture 7" descr="C:\Documents and Settings\Administrator\My Documents\My 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My Documents\My 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9" cy="7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177">
        <w:rPr>
          <w:rFonts w:ascii="IranNastaliq" w:hAnsi="IranNastaliq" w:cs="B Koodak"/>
          <w:b/>
          <w:bCs/>
          <w:sz w:val="18"/>
          <w:szCs w:val="18"/>
          <w:rtl/>
        </w:rPr>
        <w:t xml:space="preserve">                                                            </w:t>
      </w:r>
      <w:r w:rsidR="00F37E04" w:rsidRPr="00FA2177">
        <w:rPr>
          <w:rFonts w:ascii="IranNastaliq" w:hAnsi="IranNastaliq" w:cs="B Koodak"/>
          <w:b/>
          <w:bCs/>
          <w:sz w:val="18"/>
          <w:szCs w:val="18"/>
          <w:rtl/>
        </w:rPr>
        <w:t xml:space="preserve">                                                                  </w:t>
      </w:r>
      <w:r w:rsidRPr="00FA2177">
        <w:rPr>
          <w:rFonts w:ascii="IranNastaliq" w:hAnsi="IranNastaliq" w:cs="B Koodak"/>
          <w:b/>
          <w:bCs/>
          <w:sz w:val="18"/>
          <w:szCs w:val="18"/>
          <w:rtl/>
        </w:rPr>
        <w:t xml:space="preserve">                                      </w:t>
      </w:r>
      <w:r w:rsidRPr="00FA2177">
        <w:rPr>
          <w:rFonts w:ascii="IranNastaliq" w:hAnsi="IranNastaliq" w:cs="B Koodak"/>
          <w:b/>
          <w:bCs/>
          <w:noProof/>
          <w:sz w:val="14"/>
          <w:szCs w:val="14"/>
          <w:rtl/>
          <w:lang w:bidi="ar-SA"/>
        </w:rPr>
        <w:drawing>
          <wp:inline distT="0" distB="0" distL="0" distR="0">
            <wp:extent cx="582045" cy="724204"/>
            <wp:effectExtent l="19050" t="0" r="8505" b="0"/>
            <wp:docPr id="2" name="Picture 8" descr="C:\Documents and Settings\Administrator\Desktop\مرکز تحقیقات\arm osro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esktop\مرکز تحقیقات\arm osrov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31" cy="72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BAC" w:rsidRPr="00FA2177" w:rsidRDefault="007E2BAC" w:rsidP="007E2BAC">
      <w:pPr>
        <w:spacing w:line="360" w:lineRule="auto"/>
        <w:rPr>
          <w:rFonts w:ascii="IranNastaliq" w:hAnsi="IranNastaliq" w:cs="B Koodak"/>
          <w:b/>
          <w:bCs/>
          <w:sz w:val="18"/>
          <w:szCs w:val="18"/>
          <w:rtl/>
        </w:rPr>
      </w:pPr>
    </w:p>
    <w:p w:rsidR="00093660" w:rsidRPr="004D6398" w:rsidRDefault="007E2BAC" w:rsidP="005B6C08">
      <w:pPr>
        <w:spacing w:line="360" w:lineRule="auto"/>
        <w:jc w:val="center"/>
        <w:rPr>
          <w:rFonts w:ascii="IranNastaliq" w:hAnsi="IranNastaliq" w:cs="B Koodak"/>
          <w:b/>
          <w:bCs/>
          <w:sz w:val="52"/>
          <w:szCs w:val="52"/>
          <w:rtl/>
        </w:rPr>
      </w:pPr>
      <w:r w:rsidRPr="004D6398">
        <w:rPr>
          <w:rFonts w:ascii="IranNastaliq" w:hAnsi="IranNastaliq" w:cs="B Koodak"/>
          <w:b/>
          <w:bCs/>
          <w:sz w:val="52"/>
          <w:szCs w:val="52"/>
          <w:rtl/>
        </w:rPr>
        <w:t xml:space="preserve">برنامه هاي عملياتي </w:t>
      </w:r>
    </w:p>
    <w:p w:rsidR="007E2BAC" w:rsidRPr="00FA2177" w:rsidRDefault="007E2BAC" w:rsidP="00D70D78">
      <w:pPr>
        <w:spacing w:line="360" w:lineRule="auto"/>
        <w:jc w:val="center"/>
        <w:rPr>
          <w:rFonts w:ascii="IranNastaliq" w:hAnsi="IranNastaliq" w:cs="B Koodak"/>
          <w:b/>
          <w:bCs/>
          <w:color w:val="000000" w:themeColor="text1"/>
          <w:sz w:val="32"/>
          <w:szCs w:val="32"/>
          <w:rtl/>
        </w:rPr>
      </w:pPr>
    </w:p>
    <w:p w:rsidR="007E2BAC" w:rsidRPr="00FA2177" w:rsidRDefault="007E2BAC" w:rsidP="007E2BAC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يك</w:t>
      </w:r>
    </w:p>
    <w:tbl>
      <w:tblPr>
        <w:tblStyle w:val="TableGrid"/>
        <w:bidiVisual/>
        <w:tblW w:w="1103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2619"/>
        <w:gridCol w:w="236"/>
        <w:gridCol w:w="455"/>
        <w:gridCol w:w="455"/>
        <w:gridCol w:w="455"/>
        <w:gridCol w:w="455"/>
        <w:gridCol w:w="476"/>
        <w:gridCol w:w="455"/>
        <w:gridCol w:w="455"/>
        <w:gridCol w:w="458"/>
        <w:gridCol w:w="596"/>
        <w:gridCol w:w="570"/>
        <w:gridCol w:w="570"/>
        <w:gridCol w:w="1526"/>
        <w:gridCol w:w="598"/>
      </w:tblGrid>
      <w:tr w:rsidR="007E2BAC" w:rsidRPr="00FA2177" w:rsidTr="00EB02AE">
        <w:trPr>
          <w:trHeight w:val="430"/>
        </w:trPr>
        <w:tc>
          <w:tcPr>
            <w:tcW w:w="11034" w:type="dxa"/>
            <w:gridSpan w:val="16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استراتژي شماره يك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: تثبيت موقعيت سازماني مركز تحقيقات عوامل اجتماعي موثر بر سلامت</w:t>
            </w:r>
          </w:p>
        </w:tc>
      </w:tr>
      <w:tr w:rsidR="007E2BAC" w:rsidRPr="00FA2177" w:rsidTr="00EB02AE">
        <w:trPr>
          <w:trHeight w:val="406"/>
        </w:trPr>
        <w:tc>
          <w:tcPr>
            <w:tcW w:w="11034" w:type="dxa"/>
            <w:gridSpan w:val="16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هدف كلي اول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 xml:space="preserve"> :G1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ارتقاء عملكرد مركز</w:t>
            </w:r>
          </w:p>
        </w:tc>
      </w:tr>
      <w:tr w:rsidR="007E2BAC" w:rsidRPr="00FA2177" w:rsidTr="00EB02AE">
        <w:trPr>
          <w:trHeight w:val="430"/>
        </w:trPr>
        <w:tc>
          <w:tcPr>
            <w:tcW w:w="11034" w:type="dxa"/>
            <w:gridSpan w:val="16"/>
          </w:tcPr>
          <w:p w:rsidR="007E2BAC" w:rsidRPr="00FA2177" w:rsidRDefault="007E2BAC" w:rsidP="00DB617B">
            <w:pPr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هدف اختصاصي اول </w:t>
            </w:r>
            <w:r w:rsidRPr="00FA2177">
              <w:rPr>
                <w:rFonts w:ascii="IranNastaliq" w:hAnsi="IranNastaliq" w:cs="B Koodak"/>
                <w:b/>
                <w:bCs/>
                <w:sz w:val="24"/>
                <w:szCs w:val="24"/>
                <w:vertAlign w:val="subscript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: افزايش تعداد طرح هاي مصوب 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مرتبط</w:t>
            </w:r>
            <w:r w:rsidR="00103D56"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به ميزان </w:t>
            </w:r>
            <w:r w:rsidR="00DB617B"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200 درصد</w:t>
            </w:r>
          </w:p>
        </w:tc>
      </w:tr>
      <w:tr w:rsidR="007E2BAC" w:rsidRPr="00FA2177" w:rsidTr="00FD56A8">
        <w:trPr>
          <w:trHeight w:val="789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2619" w:type="dxa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636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6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598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FD56A8">
        <w:trPr>
          <w:trHeight w:val="229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526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406"/>
        </w:trPr>
        <w:tc>
          <w:tcPr>
            <w:tcW w:w="6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7E2BAC" w:rsidRPr="00FA2177" w:rsidRDefault="00107085" w:rsidP="008D5872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 xml:space="preserve">تاکید بر </w:t>
            </w:r>
            <w:r w:rsidR="008D5872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اولويت پژوهشي مركز</w:t>
            </w:r>
          </w:p>
          <w:p w:rsidR="00841599" w:rsidRPr="00FA2177" w:rsidRDefault="00841599" w:rsidP="008D5872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6" w:type="dxa"/>
          </w:tcPr>
          <w:p w:rsidR="007E2BAC" w:rsidRPr="00FA2177" w:rsidRDefault="007E2BAC" w:rsidP="003868F5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841599" w:rsidRPr="00FA2177" w:rsidTr="00FD56A8">
        <w:trPr>
          <w:trHeight w:val="406"/>
        </w:trPr>
        <w:tc>
          <w:tcPr>
            <w:tcW w:w="655" w:type="dxa"/>
            <w:tcBorders>
              <w:right w:val="single" w:sz="4" w:space="0" w:color="auto"/>
            </w:tcBorders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841599" w:rsidRPr="00FA2177" w:rsidRDefault="00841599" w:rsidP="008D5872">
            <w:pPr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اجرايي كردن سقف وظايف پژوهشي اعضاي موسس مركز </w:t>
            </w:r>
            <w:r w:rsidR="00210447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در راستاي دستور العمل تبديل وضعيت</w:t>
            </w:r>
            <w:r w:rsidR="00445FCB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(تصويب طرح هاي پژوهشي)</w:t>
            </w:r>
            <w:r w:rsidR="00DB617B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هر عضو موسس تا سه طرح 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841599" w:rsidRPr="005B6C08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41599" w:rsidRPr="005B6C08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41599" w:rsidRPr="005B6C08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841599" w:rsidRPr="005B6C08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6" w:type="dxa"/>
          </w:tcPr>
          <w:p w:rsidR="00841599" w:rsidRPr="00FA2177" w:rsidRDefault="0084159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</w:tcPr>
          <w:p w:rsidR="00841599" w:rsidRPr="00D1409A" w:rsidRDefault="00841599" w:rsidP="0057651E">
            <w:pPr>
              <w:rPr>
                <w:rFonts w:ascii="IranNastaliq" w:hAnsi="IranNastaliq" w:cs="B Koodak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406"/>
        </w:trPr>
        <w:tc>
          <w:tcPr>
            <w:tcW w:w="6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7E2BAC" w:rsidRPr="00FA2177" w:rsidRDefault="008D5872" w:rsidP="00E05E69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اطلاع رساني جهت جلب مشاركت سازمانهاي م</w:t>
            </w:r>
            <w:r w:rsidR="00E05E69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ر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تبط</w:t>
            </w:r>
          </w:p>
        </w:tc>
        <w:tc>
          <w:tcPr>
            <w:tcW w:w="236" w:type="dxa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6" w:type="dxa"/>
          </w:tcPr>
          <w:p w:rsidR="007E2BAC" w:rsidRPr="00FA2177" w:rsidRDefault="007E2BAC" w:rsidP="005F3C5A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382"/>
        </w:trPr>
        <w:tc>
          <w:tcPr>
            <w:tcW w:w="6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7E2BAC" w:rsidRPr="00FA2177" w:rsidRDefault="005156AC" w:rsidP="00D877E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موظف ساختن اعضاي شوراي پژوهشي مركز به مصوب كردن حداقل يك طرح مرتبط</w:t>
            </w:r>
            <w:r w:rsidR="00B37725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با اولويت هاي مركز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در سال</w:t>
            </w:r>
          </w:p>
        </w:tc>
        <w:tc>
          <w:tcPr>
            <w:tcW w:w="236" w:type="dxa"/>
            <w:shd w:val="clear" w:color="auto" w:fill="FFFFFF" w:themeFill="background1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6" w:type="dxa"/>
          </w:tcPr>
          <w:p w:rsidR="007E2BAC" w:rsidRPr="00FA2177" w:rsidRDefault="007E2BAC" w:rsidP="004D6398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382"/>
        </w:trPr>
        <w:tc>
          <w:tcPr>
            <w:tcW w:w="655" w:type="dxa"/>
            <w:tcBorders>
              <w:right w:val="single" w:sz="4" w:space="0" w:color="auto"/>
            </w:tcBorders>
          </w:tcPr>
          <w:p w:rsidR="007E2BAC" w:rsidRPr="00FA2177" w:rsidRDefault="00253312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Koodak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7E2BAC" w:rsidRPr="00FA2177" w:rsidRDefault="005156AC" w:rsidP="005156AC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هماهنگي و جلب مشاركت معاونت بهداشتي دانشگاه جهت مشاركت فعالتر در طراحي و اجراي طرحهاي مرتبط</w:t>
            </w:r>
          </w:p>
        </w:tc>
        <w:tc>
          <w:tcPr>
            <w:tcW w:w="236" w:type="dxa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5B6C08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6" w:type="dxa"/>
          </w:tcPr>
          <w:p w:rsidR="007E2BAC" w:rsidRPr="00FA2177" w:rsidRDefault="007E2BAC" w:rsidP="004D6398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7E2BAC" w:rsidRPr="00FA2177" w:rsidRDefault="000B15D7" w:rsidP="007E2BAC">
      <w:pPr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توضيحات</w:t>
      </w:r>
      <w:r w:rsidR="0065610E" w:rsidRPr="00FA2177">
        <w:rPr>
          <w:rFonts w:ascii="IranNastaliq" w:hAnsi="IranNastaliq" w:cs="B Koodak"/>
          <w:b/>
          <w:bCs/>
          <w:sz w:val="18"/>
          <w:szCs w:val="18"/>
          <w:rtl/>
        </w:rPr>
        <w:t>:</w:t>
      </w:r>
    </w:p>
    <w:p w:rsidR="007E2BAC" w:rsidRPr="00FA2177" w:rsidRDefault="007E2BAC" w:rsidP="00702816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دو</w:t>
      </w:r>
    </w:p>
    <w:tbl>
      <w:tblPr>
        <w:tblStyle w:val="TableGrid"/>
        <w:bidiVisual/>
        <w:tblW w:w="10798" w:type="dxa"/>
        <w:jc w:val="center"/>
        <w:tblInd w:w="20" w:type="dxa"/>
        <w:tblLayout w:type="fixed"/>
        <w:tblLook w:val="04A0" w:firstRow="1" w:lastRow="0" w:firstColumn="1" w:lastColumn="0" w:noHBand="0" w:noVBand="1"/>
      </w:tblPr>
      <w:tblGrid>
        <w:gridCol w:w="737"/>
        <w:gridCol w:w="2252"/>
        <w:gridCol w:w="285"/>
        <w:gridCol w:w="455"/>
        <w:gridCol w:w="455"/>
        <w:gridCol w:w="455"/>
        <w:gridCol w:w="455"/>
        <w:gridCol w:w="476"/>
        <w:gridCol w:w="455"/>
        <w:gridCol w:w="455"/>
        <w:gridCol w:w="458"/>
        <w:gridCol w:w="596"/>
        <w:gridCol w:w="570"/>
        <w:gridCol w:w="413"/>
        <w:gridCol w:w="1276"/>
        <w:gridCol w:w="1005"/>
      </w:tblGrid>
      <w:tr w:rsidR="007E2BAC" w:rsidRPr="00FA2177" w:rsidTr="002575DC">
        <w:trPr>
          <w:trHeight w:val="430"/>
          <w:jc w:val="center"/>
        </w:trPr>
        <w:tc>
          <w:tcPr>
            <w:tcW w:w="10798" w:type="dxa"/>
            <w:gridSpan w:val="16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lastRenderedPageBreak/>
              <w:t xml:space="preserve">استراتژي شماره يك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: تثبيت موقعيت سازماني مركز تحقيقات عوامل اجتماعي موثر بر سلامت</w:t>
            </w:r>
          </w:p>
        </w:tc>
      </w:tr>
      <w:tr w:rsidR="007E2BAC" w:rsidRPr="00FA2177" w:rsidTr="002575DC">
        <w:trPr>
          <w:trHeight w:val="406"/>
          <w:jc w:val="center"/>
        </w:trPr>
        <w:tc>
          <w:tcPr>
            <w:tcW w:w="10798" w:type="dxa"/>
            <w:gridSpan w:val="16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هدف كلي اول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 xml:space="preserve"> :G1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ارتقاء عملكرد مركز</w:t>
            </w:r>
          </w:p>
        </w:tc>
      </w:tr>
      <w:tr w:rsidR="007E2BAC" w:rsidRPr="00FA2177" w:rsidTr="002575DC">
        <w:trPr>
          <w:trHeight w:val="430"/>
          <w:jc w:val="center"/>
        </w:trPr>
        <w:tc>
          <w:tcPr>
            <w:tcW w:w="10798" w:type="dxa"/>
            <w:gridSpan w:val="16"/>
          </w:tcPr>
          <w:p w:rsidR="007E2BAC" w:rsidRPr="00FA2177" w:rsidRDefault="007E2BAC" w:rsidP="002A32FB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اختصاصي2(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)- افزايش تعداد 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انتشارات (</w:t>
            </w:r>
            <w:r w:rsidRPr="00FA2177">
              <w:rPr>
                <w:rFonts w:ascii="IranNastaliq" w:hAnsi="IranNastaliq" w:cs="B Koodak"/>
                <w:b/>
                <w:bCs/>
                <w:color w:val="FF0000"/>
                <w:sz w:val="18"/>
                <w:szCs w:val="18"/>
                <w:rtl/>
              </w:rPr>
              <w:t>مقالات</w:t>
            </w:r>
            <w:r w:rsidR="00103D56" w:rsidRPr="00FA2177">
              <w:rPr>
                <w:rFonts w:ascii="IranNastaliq" w:hAnsi="IranNastaliq" w:cs="B Koodak"/>
                <w:b/>
                <w:bCs/>
                <w:color w:val="FF0000"/>
                <w:sz w:val="18"/>
                <w:szCs w:val="18"/>
                <w:rtl/>
              </w:rPr>
              <w:t xml:space="preserve"> اصيل  </w:t>
            </w:r>
            <w:r w:rsidR="002A32FB" w:rsidRPr="00FA2177">
              <w:rPr>
                <w:rFonts w:ascii="IranNastaliq" w:hAnsi="IranNastaliq" w:cs="B Koodak"/>
                <w:b/>
                <w:bCs/>
                <w:color w:val="FF0000"/>
                <w:sz w:val="18"/>
                <w:szCs w:val="18"/>
                <w:rtl/>
              </w:rPr>
              <w:t>2</w:t>
            </w:r>
            <w:r w:rsidR="00103D56" w:rsidRPr="00FA2177">
              <w:rPr>
                <w:rFonts w:ascii="IranNastaliq" w:hAnsi="IranNastaliq" w:cs="B Koodak"/>
                <w:b/>
                <w:bCs/>
                <w:color w:val="FF0000"/>
                <w:sz w:val="18"/>
                <w:szCs w:val="18"/>
                <w:rtl/>
              </w:rPr>
              <w:t>0%</w:t>
            </w:r>
            <w:r w:rsidRPr="00FA2177">
              <w:rPr>
                <w:rFonts w:ascii="IranNastaliq" w:hAnsi="IranNastaliq" w:cs="B Koodak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FA2177">
              <w:rPr>
                <w:rFonts w:ascii="IranNastaliq" w:hAnsi="IranNastaliq" w:cs="IranNastaliq"/>
                <w:b/>
                <w:bCs/>
                <w:color w:val="FF0000"/>
                <w:sz w:val="18"/>
                <w:szCs w:val="18"/>
                <w:rtl/>
              </w:rPr>
              <w:t>–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103D56"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خلاصه مقالات همايش ها 30% ،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كتب</w:t>
            </w:r>
            <w:r w:rsidR="00103D56"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100%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)</w:t>
            </w:r>
            <w:r w:rsidR="00103D56"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نسبت به سال گذشته</w:t>
            </w:r>
          </w:p>
        </w:tc>
      </w:tr>
      <w:tr w:rsidR="007E2BAC" w:rsidRPr="00FA2177" w:rsidTr="004D6005">
        <w:trPr>
          <w:trHeight w:val="789"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52" w:type="dxa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528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1005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4D6005">
        <w:trPr>
          <w:trHeight w:val="229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1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4D6005">
        <w:trPr>
          <w:trHeight w:val="406"/>
          <w:jc w:val="center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7E2BAC" w:rsidRPr="00FA2177" w:rsidRDefault="005156AC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تدوين سياست تشويقي جهت مترجمين و</w:t>
            </w:r>
            <w:r w:rsidR="0057651E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مولفين كتب مرتبط با عوامل اجتماعي</w:t>
            </w:r>
          </w:p>
        </w:tc>
        <w:tc>
          <w:tcPr>
            <w:tcW w:w="28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7E2BAC" w:rsidRPr="00FA2177" w:rsidRDefault="007E2BAC" w:rsidP="00D628AC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4D6005">
        <w:trPr>
          <w:trHeight w:val="406"/>
          <w:jc w:val="center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7E2BAC" w:rsidRPr="00FA2177" w:rsidRDefault="0057651E" w:rsidP="00077CFC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تاكيد بر مشاركت اعضاي شورا</w:t>
            </w:r>
            <w:r w:rsidR="00077CFC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ي پژوهشي مركز در وح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له اول و</w:t>
            </w:r>
            <w:r w:rsidR="00077CFC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ساير اعضاي هيئت علمي در</w:t>
            </w:r>
            <w:r w:rsidR="00077CFC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دانشگاه جهت انتشار حداقل د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و مقاله</w:t>
            </w:r>
            <w:r w:rsidR="00046025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(يك مورد </w:t>
            </w:r>
            <w:r w:rsidR="00046025" w:rsidRPr="00FA2177">
              <w:rPr>
                <w:rFonts w:ascii="IranNastaliq" w:hAnsi="IranNastaliq" w:cs="B Koodak"/>
                <w:b/>
                <w:bCs/>
                <w:sz w:val="16"/>
                <w:szCs w:val="16"/>
              </w:rPr>
              <w:t>ISI</w:t>
            </w:r>
            <w:r w:rsidR="00046025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و يك مورد ساير نمايه ها)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با افيليشن مركز </w:t>
            </w:r>
          </w:p>
        </w:tc>
        <w:tc>
          <w:tcPr>
            <w:tcW w:w="28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7E2BAC" w:rsidRPr="00FA2177" w:rsidRDefault="007E2BAC" w:rsidP="00D628AC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4D6005">
        <w:trPr>
          <w:trHeight w:val="406"/>
          <w:jc w:val="center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7E2BAC" w:rsidRPr="00FA2177" w:rsidRDefault="00A96942" w:rsidP="00A96942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فراهم نمودن كتب علمي مرتبط جهت تاليف و ترجمه </w:t>
            </w:r>
          </w:p>
        </w:tc>
        <w:tc>
          <w:tcPr>
            <w:tcW w:w="28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7E2BAC" w:rsidRPr="00FA2177" w:rsidRDefault="007E2BAC" w:rsidP="00D628AC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4D6005">
        <w:trPr>
          <w:trHeight w:val="382"/>
          <w:jc w:val="center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7E2BAC" w:rsidRPr="00FA2177" w:rsidRDefault="006356B8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ثبت و انتشار فعاليتهاي آموزشي پژوهشي اعضا در سايت مركز </w:t>
            </w:r>
          </w:p>
        </w:tc>
        <w:tc>
          <w:tcPr>
            <w:tcW w:w="28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7E2BAC" w:rsidRPr="00FA2177" w:rsidRDefault="007E2BAC" w:rsidP="00253312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7E2BAC" w:rsidRPr="00FA2177" w:rsidRDefault="000B15D7" w:rsidP="007E2BAC">
      <w:pPr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توضيحات</w:t>
      </w:r>
      <w:r w:rsidR="00A341AB" w:rsidRPr="00FA2177">
        <w:rPr>
          <w:rFonts w:ascii="IranNastaliq" w:hAnsi="IranNastaliq" w:cs="B Koodak"/>
          <w:b/>
          <w:bCs/>
          <w:sz w:val="18"/>
          <w:szCs w:val="18"/>
          <w:rtl/>
        </w:rPr>
        <w:t>:</w:t>
      </w:r>
    </w:p>
    <w:p w:rsidR="007E2BAC" w:rsidRPr="00FA2177" w:rsidRDefault="007E2BAC" w:rsidP="00702816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سه</w:t>
      </w:r>
    </w:p>
    <w:tbl>
      <w:tblPr>
        <w:tblStyle w:val="TableGrid"/>
        <w:bidiVisual/>
        <w:tblW w:w="1079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37"/>
        <w:gridCol w:w="2082"/>
        <w:gridCol w:w="455"/>
        <w:gridCol w:w="455"/>
        <w:gridCol w:w="455"/>
        <w:gridCol w:w="455"/>
        <w:gridCol w:w="455"/>
        <w:gridCol w:w="476"/>
        <w:gridCol w:w="455"/>
        <w:gridCol w:w="455"/>
        <w:gridCol w:w="458"/>
        <w:gridCol w:w="379"/>
        <w:gridCol w:w="567"/>
        <w:gridCol w:w="790"/>
        <w:gridCol w:w="1195"/>
        <w:gridCol w:w="929"/>
      </w:tblGrid>
      <w:tr w:rsidR="007E2BAC" w:rsidRPr="00FA2177" w:rsidTr="00EB02AE">
        <w:trPr>
          <w:trHeight w:val="430"/>
        </w:trPr>
        <w:tc>
          <w:tcPr>
            <w:tcW w:w="10798" w:type="dxa"/>
            <w:gridSpan w:val="16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استراتژي شماره يك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: تثبيت موقعيت سازماني مركز تحقيقات عوامل اجتماعي موثر بر سلامت</w:t>
            </w:r>
          </w:p>
        </w:tc>
      </w:tr>
      <w:tr w:rsidR="007E2BAC" w:rsidRPr="00FA2177" w:rsidTr="00EB02AE">
        <w:trPr>
          <w:trHeight w:val="406"/>
        </w:trPr>
        <w:tc>
          <w:tcPr>
            <w:tcW w:w="10798" w:type="dxa"/>
            <w:gridSpan w:val="16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هدف كلي اول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 xml:space="preserve"> :G1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ارتقاء عملكرد مركز</w:t>
            </w:r>
          </w:p>
        </w:tc>
      </w:tr>
      <w:tr w:rsidR="007E2BAC" w:rsidRPr="00FA2177" w:rsidTr="00EB02AE">
        <w:trPr>
          <w:trHeight w:val="430"/>
        </w:trPr>
        <w:tc>
          <w:tcPr>
            <w:tcW w:w="10798" w:type="dxa"/>
            <w:gridSpan w:val="16"/>
          </w:tcPr>
          <w:p w:rsidR="007E2BAC" w:rsidRPr="00FA2177" w:rsidRDefault="007E2BAC" w:rsidP="00244149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اختصاصي3(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3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)- </w:t>
            </w:r>
            <w:r w:rsidRPr="00FA2177"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  <w:t xml:space="preserve">جذب </w:t>
            </w:r>
            <w:r w:rsidRPr="00FA2177">
              <w:rPr>
                <w:rFonts w:ascii="IranNastaliq" w:hAnsi="IranNastaliq" w:cs="B Koodak"/>
                <w:b/>
                <w:bCs/>
                <w:sz w:val="20"/>
                <w:szCs w:val="20"/>
                <w:rtl/>
              </w:rPr>
              <w:t xml:space="preserve">نيروي انساني </w:t>
            </w:r>
            <w:r w:rsidR="00244149" w:rsidRPr="00FA2177">
              <w:rPr>
                <w:rFonts w:ascii="IranNastaliq" w:hAnsi="IranNastaliq" w:cs="B Koodak"/>
                <w:b/>
                <w:bCs/>
                <w:sz w:val="20"/>
                <w:szCs w:val="20"/>
                <w:rtl/>
              </w:rPr>
              <w:t xml:space="preserve">كارشناس </w:t>
            </w:r>
            <w:r w:rsidRPr="00FA2177">
              <w:rPr>
                <w:rFonts w:ascii="IranNastaliq" w:hAnsi="IranNastaliq" w:cs="B Koodak"/>
                <w:b/>
                <w:bCs/>
                <w:sz w:val="20"/>
                <w:szCs w:val="20"/>
                <w:rtl/>
              </w:rPr>
              <w:t>پژوهشي مرتبط</w:t>
            </w:r>
          </w:p>
        </w:tc>
      </w:tr>
      <w:tr w:rsidR="007E2BAC" w:rsidRPr="00FA2177" w:rsidTr="00FD56A8">
        <w:trPr>
          <w:trHeight w:val="789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082" w:type="dxa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855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929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FD56A8">
        <w:trPr>
          <w:trHeight w:val="22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9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195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9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2575DC" w:rsidP="002575DC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درخواست جذب نيرو به رياست دانشگاه</w:t>
            </w: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5B6C08" w:rsidRDefault="007E2BAC" w:rsidP="005B6C08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</w:tcPr>
          <w:p w:rsidR="007E2BAC" w:rsidRPr="00FA2177" w:rsidRDefault="007E2BAC" w:rsidP="00BB6E5A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9" w:type="dxa"/>
          </w:tcPr>
          <w:p w:rsidR="007E2BAC" w:rsidRPr="00FA2177" w:rsidRDefault="007E2BAC" w:rsidP="00BA3121">
            <w:pPr>
              <w:jc w:val="center"/>
              <w:rPr>
                <w:rFonts w:ascii="IranNastaliq" w:hAnsi="IranNastaliq" w:cs="B Koodak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 w:rsidR="00244149" w:rsidRPr="00FA2177" w:rsidTr="00FD56A8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244149" w:rsidRPr="00FA2177" w:rsidRDefault="00244149" w:rsidP="008D010F">
            <w:pPr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هماهنگي با معاونتها براي اعطاي ماموريت </w:t>
            </w:r>
            <w:r w:rsidR="008D010F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به خدمت</w:t>
            </w:r>
          </w:p>
        </w:tc>
        <w:tc>
          <w:tcPr>
            <w:tcW w:w="455" w:type="dxa"/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</w:tcPr>
          <w:p w:rsidR="00244149" w:rsidRPr="00FA2177" w:rsidRDefault="00244149" w:rsidP="00BB6E5A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244149" w:rsidRPr="00FA2177" w:rsidTr="00FD56A8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244149" w:rsidRPr="00FA2177" w:rsidRDefault="00244149" w:rsidP="008D010F">
            <w:pPr>
              <w:jc w:val="center"/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 xml:space="preserve">جذب حداقل </w:t>
            </w:r>
            <w:r w:rsidR="008D010F"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يك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 xml:space="preserve"> كارشناس (ارشد) به صورت مامور به خدمت يا سرباز هيئت علمي</w:t>
            </w:r>
          </w:p>
        </w:tc>
        <w:tc>
          <w:tcPr>
            <w:tcW w:w="455" w:type="dxa"/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</w:tcPr>
          <w:p w:rsidR="00244149" w:rsidRPr="00FA2177" w:rsidRDefault="00244149" w:rsidP="00BB6E5A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</w:tcPr>
          <w:p w:rsidR="00244149" w:rsidRPr="00FA2177" w:rsidRDefault="0024414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7E2BAC" w:rsidRPr="00FA2177" w:rsidRDefault="000B15D7" w:rsidP="0072157A">
      <w:pPr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توضيحات</w:t>
      </w:r>
      <w:r w:rsidR="00A341AB" w:rsidRPr="00FA2177">
        <w:rPr>
          <w:rFonts w:ascii="IranNastaliq" w:hAnsi="IranNastaliq" w:cs="B Koodak"/>
          <w:b/>
          <w:bCs/>
          <w:sz w:val="18"/>
          <w:szCs w:val="18"/>
          <w:rtl/>
        </w:rPr>
        <w:t>:</w:t>
      </w:r>
    </w:p>
    <w:p w:rsidR="007E2BAC" w:rsidRPr="00FA2177" w:rsidRDefault="007E2BAC" w:rsidP="00702816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چهار</w:t>
      </w:r>
    </w:p>
    <w:tbl>
      <w:tblPr>
        <w:tblStyle w:val="TableGrid"/>
        <w:bidiVisual/>
        <w:tblW w:w="1114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37"/>
        <w:gridCol w:w="2298"/>
        <w:gridCol w:w="425"/>
        <w:gridCol w:w="426"/>
        <w:gridCol w:w="567"/>
        <w:gridCol w:w="425"/>
        <w:gridCol w:w="425"/>
        <w:gridCol w:w="313"/>
        <w:gridCol w:w="409"/>
        <w:gridCol w:w="455"/>
        <w:gridCol w:w="458"/>
        <w:gridCol w:w="596"/>
        <w:gridCol w:w="570"/>
        <w:gridCol w:w="570"/>
        <w:gridCol w:w="1195"/>
        <w:gridCol w:w="1276"/>
      </w:tblGrid>
      <w:tr w:rsidR="007E2BAC" w:rsidRPr="00FA2177" w:rsidTr="00FD56A8">
        <w:trPr>
          <w:trHeight w:val="430"/>
        </w:trPr>
        <w:tc>
          <w:tcPr>
            <w:tcW w:w="11145" w:type="dxa"/>
            <w:gridSpan w:val="16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lastRenderedPageBreak/>
              <w:t xml:space="preserve">استراتژي شماره يك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: تثبيت موقعيت سازماني مركز تحقيقات عوامل اجتماعي موثر بر سلامت</w:t>
            </w:r>
          </w:p>
        </w:tc>
      </w:tr>
      <w:tr w:rsidR="007E2BAC" w:rsidRPr="00FA2177" w:rsidTr="00FD56A8">
        <w:trPr>
          <w:trHeight w:val="406"/>
        </w:trPr>
        <w:tc>
          <w:tcPr>
            <w:tcW w:w="11145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كلي2(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(G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- استقلال مركز</w:t>
            </w:r>
          </w:p>
        </w:tc>
      </w:tr>
      <w:tr w:rsidR="007E2BAC" w:rsidRPr="00FA2177" w:rsidTr="00FD56A8">
        <w:trPr>
          <w:trHeight w:val="430"/>
        </w:trPr>
        <w:tc>
          <w:tcPr>
            <w:tcW w:w="11145" w:type="dxa"/>
            <w:gridSpan w:val="16"/>
          </w:tcPr>
          <w:p w:rsidR="007E2BAC" w:rsidRPr="00FA2177" w:rsidRDefault="007E2BAC" w:rsidP="003613B1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اختصاصي1(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)- </w:t>
            </w:r>
            <w:r w:rsidRPr="00FA2177">
              <w:rPr>
                <w:rFonts w:ascii="IranNastaliq" w:hAnsi="IranNastaliq" w:cs="B Koodak"/>
                <w:b/>
                <w:bCs/>
                <w:rtl/>
              </w:rPr>
              <w:t>كسب امتيازات</w:t>
            </w:r>
            <w:r w:rsidR="00BA3121" w:rsidRPr="00FA2177">
              <w:rPr>
                <w:rFonts w:ascii="IranNastaliq" w:hAnsi="IranNastaliq" w:cs="B Koodak"/>
                <w:b/>
                <w:bCs/>
                <w:rtl/>
              </w:rPr>
              <w:t xml:space="preserve"> كافي</w:t>
            </w:r>
            <w:r w:rsidRPr="00FA2177">
              <w:rPr>
                <w:rFonts w:ascii="IranNastaliq" w:hAnsi="IranNastaliq" w:cs="B Koodak"/>
                <w:b/>
                <w:bCs/>
                <w:rtl/>
              </w:rPr>
              <w:t xml:space="preserve"> پژوهشي</w:t>
            </w:r>
            <w:r w:rsidR="00BA3121" w:rsidRPr="00FA2177">
              <w:rPr>
                <w:rFonts w:ascii="IranNastaliq" w:hAnsi="IranNastaliq" w:cs="B Koodak"/>
                <w:b/>
                <w:bCs/>
                <w:rtl/>
              </w:rPr>
              <w:t xml:space="preserve"> جهت</w:t>
            </w:r>
            <w:r w:rsidR="003613B1" w:rsidRPr="00FA2177">
              <w:rPr>
                <w:rFonts w:ascii="IranNastaliq" w:hAnsi="IranNastaliq" w:cs="B Koodak"/>
                <w:b/>
                <w:bCs/>
                <w:rtl/>
              </w:rPr>
              <w:t xml:space="preserve"> اقدام </w:t>
            </w:r>
            <w:r w:rsidR="003613B1" w:rsidRPr="00FA2177">
              <w:rPr>
                <w:rFonts w:ascii="IranNastaliq" w:hAnsi="IranNastaliq" w:cs="B Koodak"/>
                <w:b/>
                <w:bCs/>
                <w:color w:val="000000" w:themeColor="text1"/>
                <w:rtl/>
              </w:rPr>
              <w:t>براي</w:t>
            </w:r>
            <w:r w:rsidR="00BA3121" w:rsidRPr="00FA2177">
              <w:rPr>
                <w:rFonts w:ascii="IranNastaliq" w:hAnsi="IranNastaliq" w:cs="B Koodak"/>
                <w:b/>
                <w:bCs/>
                <w:color w:val="000000" w:themeColor="text1"/>
                <w:rtl/>
              </w:rPr>
              <w:t xml:space="preserve"> اخذ مجوز قطعي مركز</w:t>
            </w:r>
          </w:p>
        </w:tc>
      </w:tr>
      <w:tr w:rsidR="007E2BAC" w:rsidRPr="00FA2177" w:rsidTr="00FD56A8">
        <w:trPr>
          <w:trHeight w:val="789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639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1276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FD56A8">
        <w:trPr>
          <w:trHeight w:val="22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13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195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6C3657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6C3657" w:rsidRPr="00FA2177" w:rsidRDefault="00862272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6C3657" w:rsidRPr="00FA2177" w:rsidRDefault="006C3657" w:rsidP="00332D8E">
            <w:pPr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ارتقا جايگاه مركز در ارزشيابي ساليانه كشور 10 مرتبه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</w:tcPr>
          <w:p w:rsidR="006C3657" w:rsidRPr="00FA2177" w:rsidRDefault="006C3657" w:rsidP="00332D8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6C3657" w:rsidRPr="00FA2177" w:rsidRDefault="006C3657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AE58D1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AE58D1" w:rsidRPr="00FA2177" w:rsidRDefault="00AE58D1" w:rsidP="00332D8E">
            <w:pPr>
              <w:jc w:val="center"/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برگزاري پانل تخصصي نقش بيمه ها در ارتقاي سلامت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</w:tcPr>
          <w:p w:rsidR="00AE58D1" w:rsidRPr="00FA2177" w:rsidRDefault="00AE58D1" w:rsidP="00332D8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AE58D1" w:rsidRPr="00FA2177" w:rsidRDefault="00AE58D1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E310AF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E310AF" w:rsidRPr="00FA2177" w:rsidRDefault="002807C9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310AF" w:rsidRPr="00FA2177" w:rsidRDefault="00E310AF" w:rsidP="0049076D">
            <w:pPr>
              <w:jc w:val="center"/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برگزاري </w:t>
            </w:r>
            <w:r w:rsidR="0049076D">
              <w:rPr>
                <w:rFonts w:ascii="IranNastaliq" w:hAnsi="IranNastaliq" w:cs="B Koodak" w:hint="cs"/>
                <w:b/>
                <w:bCs/>
                <w:color w:val="000000" w:themeColor="text1"/>
                <w:sz w:val="18"/>
                <w:szCs w:val="18"/>
                <w:rtl/>
              </w:rPr>
              <w:t>دو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كارگاه آموزشي پژوهشي مرتبط با اهداف مركز با هدف پوشش 100 درصدي اعضا هيئت علمي مرتبط دانشگاه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310AF" w:rsidRPr="00FA2177" w:rsidRDefault="00E310AF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FC525E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FC525E" w:rsidRPr="00FA2177" w:rsidRDefault="007372F8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FC525E" w:rsidRPr="00FA2177" w:rsidRDefault="002E10BB" w:rsidP="00E771F4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جمع اعتبارات مورد نياز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5" w:type="dxa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FC525E" w:rsidRPr="00FA2177" w:rsidRDefault="00FC525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7E2BAC" w:rsidRPr="00FA2177" w:rsidRDefault="007E2BAC" w:rsidP="007E2BAC">
      <w:pPr>
        <w:rPr>
          <w:rFonts w:ascii="IranNastaliq" w:hAnsi="IranNastaliq" w:cs="B Koodak"/>
          <w:b/>
          <w:bCs/>
          <w:sz w:val="18"/>
          <w:szCs w:val="18"/>
          <w:rtl/>
        </w:rPr>
      </w:pPr>
    </w:p>
    <w:p w:rsidR="00E0122A" w:rsidRPr="00FA2177" w:rsidRDefault="00E0122A" w:rsidP="00E0122A">
      <w:pPr>
        <w:spacing w:line="360" w:lineRule="auto"/>
        <w:jc w:val="both"/>
        <w:rPr>
          <w:rFonts w:ascii="IranNastaliq" w:hAnsi="IranNastaliq" w:cs="B Koodak"/>
          <w:b/>
          <w:bCs/>
          <w:color w:val="000000" w:themeColor="text1"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color w:val="000000" w:themeColor="text1"/>
          <w:sz w:val="20"/>
          <w:szCs w:val="20"/>
          <w:rtl/>
        </w:rPr>
        <w:t>برنامه عملياتي شماره چهار/يك</w:t>
      </w:r>
    </w:p>
    <w:tbl>
      <w:tblPr>
        <w:tblStyle w:val="TableGrid"/>
        <w:bidiVisual/>
        <w:tblW w:w="1079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37"/>
        <w:gridCol w:w="2298"/>
        <w:gridCol w:w="425"/>
        <w:gridCol w:w="426"/>
        <w:gridCol w:w="567"/>
        <w:gridCol w:w="425"/>
        <w:gridCol w:w="425"/>
        <w:gridCol w:w="267"/>
        <w:gridCol w:w="455"/>
        <w:gridCol w:w="455"/>
        <w:gridCol w:w="458"/>
        <w:gridCol w:w="596"/>
        <w:gridCol w:w="570"/>
        <w:gridCol w:w="570"/>
        <w:gridCol w:w="1337"/>
        <w:gridCol w:w="787"/>
      </w:tblGrid>
      <w:tr w:rsidR="00E0122A" w:rsidRPr="00FA2177" w:rsidTr="00EB02AE">
        <w:trPr>
          <w:trHeight w:val="430"/>
        </w:trPr>
        <w:tc>
          <w:tcPr>
            <w:tcW w:w="10798" w:type="dxa"/>
            <w:gridSpan w:val="16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استراتژي شماره يك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: تثبيت موقعيت سازماني مركز تحقيقات عوامل اجتماعي موثر بر سلامت</w:t>
            </w:r>
          </w:p>
        </w:tc>
      </w:tr>
      <w:tr w:rsidR="00E0122A" w:rsidRPr="00FA2177" w:rsidTr="00EB02AE">
        <w:trPr>
          <w:trHeight w:val="406"/>
        </w:trPr>
        <w:tc>
          <w:tcPr>
            <w:tcW w:w="10798" w:type="dxa"/>
            <w:gridSpan w:val="16"/>
          </w:tcPr>
          <w:p w:rsidR="00E0122A" w:rsidRPr="00FA2177" w:rsidRDefault="00E0122A" w:rsidP="002807C9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كلي2(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(G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- استقلال مركز</w:t>
            </w:r>
          </w:p>
        </w:tc>
      </w:tr>
      <w:tr w:rsidR="00E0122A" w:rsidRPr="00FA2177" w:rsidTr="00EB02AE">
        <w:trPr>
          <w:trHeight w:val="430"/>
        </w:trPr>
        <w:tc>
          <w:tcPr>
            <w:tcW w:w="10798" w:type="dxa"/>
            <w:gridSpan w:val="16"/>
          </w:tcPr>
          <w:p w:rsidR="00E0122A" w:rsidRPr="00FA2177" w:rsidRDefault="00E0122A" w:rsidP="00D1409A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اختصاصي1(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)- 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rtl/>
              </w:rPr>
              <w:t xml:space="preserve">برگزاري </w:t>
            </w:r>
            <w:r w:rsidR="00D1409A">
              <w:rPr>
                <w:rFonts w:ascii="IranNastaliq" w:hAnsi="IranNastaliq" w:cs="B Koodak" w:hint="cs"/>
                <w:b/>
                <w:bCs/>
                <w:color w:val="000000" w:themeColor="text1"/>
                <w:rtl/>
              </w:rPr>
              <w:t>دو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rtl/>
              </w:rPr>
              <w:t xml:space="preserve"> كارگاه آموزشي پژوهشي مرتبط با اهداف مركز</w:t>
            </w:r>
            <w:r w:rsidR="00E310AF" w:rsidRPr="00FA2177">
              <w:rPr>
                <w:rFonts w:ascii="IranNastaliq" w:hAnsi="IranNastaliq" w:cs="B Koodak"/>
                <w:b/>
                <w:bCs/>
                <w:color w:val="000000" w:themeColor="text1"/>
                <w:rtl/>
              </w:rPr>
              <w:t xml:space="preserve"> با هدف پوشش 100 درصدي اعضا هيئت علمي مرتبط دانشگاه</w:t>
            </w:r>
          </w:p>
        </w:tc>
      </w:tr>
      <w:tr w:rsidR="00E0122A" w:rsidRPr="00FA2177" w:rsidTr="00FD56A8">
        <w:trPr>
          <w:trHeight w:val="789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639" w:type="dxa"/>
            <w:gridSpan w:val="12"/>
          </w:tcPr>
          <w:p w:rsidR="00E0122A" w:rsidRPr="00FA2177" w:rsidRDefault="00E0122A" w:rsidP="002807C9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  <w:vMerge w:val="restart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787" w:type="dxa"/>
            <w:vMerge w:val="restart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E0122A" w:rsidRPr="00FA2177" w:rsidTr="00FD56A8">
        <w:trPr>
          <w:trHeight w:val="22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70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337" w:type="dxa"/>
            <w:vMerge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E0122A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اولويت بندي و انتخاب عناوين كارگاه</w:t>
            </w:r>
          </w:p>
        </w:tc>
        <w:tc>
          <w:tcPr>
            <w:tcW w:w="425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0122A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تدوين برنامه ها ي اجرايي كارگاهها</w:t>
            </w:r>
          </w:p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:rsidR="00E0122A" w:rsidRPr="00FA2177" w:rsidRDefault="00E0122A" w:rsidP="005B6C08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E0122A" w:rsidRPr="00FA2177" w:rsidRDefault="00E0122A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0122A" w:rsidRPr="00FA2177" w:rsidTr="00FD56A8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هماهنگي و دعوت از اساتيد</w:t>
            </w:r>
            <w:r w:rsidR="002807C9"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 xml:space="preserve"> مدرس</w:t>
            </w:r>
          </w:p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:rsidR="00E0122A" w:rsidRPr="00FA2177" w:rsidRDefault="00E0122A" w:rsidP="005B6C08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0122A" w:rsidRPr="00FA2177" w:rsidTr="00FD56A8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دعوت از گروههاي هدف</w:t>
            </w:r>
          </w:p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:rsidR="00E0122A" w:rsidRPr="00FA2177" w:rsidRDefault="00E0122A" w:rsidP="009D78EB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0122A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اجراي كارگاهها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0122A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E0122A" w:rsidRPr="00FA2177" w:rsidRDefault="00E0122A" w:rsidP="00E0122A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نظارت و پايش</w:t>
            </w:r>
            <w:r w:rsidR="002807C9"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كارگاهها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0122A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E0122A" w:rsidRPr="00FA2177" w:rsidRDefault="00491CE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E0122A" w:rsidRPr="00FA2177" w:rsidRDefault="00491CE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جمع كل هزينه ها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E0122A" w:rsidRPr="00FA2177" w:rsidRDefault="00E0122A" w:rsidP="002807C9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:rsidR="00EB02AE" w:rsidRPr="00FA2177" w:rsidRDefault="00EB02AE" w:rsidP="007E2BAC">
      <w:pPr>
        <w:rPr>
          <w:rFonts w:ascii="IranNastaliq" w:hAnsi="IranNastaliq" w:cs="B Koodak"/>
          <w:b/>
          <w:bCs/>
          <w:sz w:val="18"/>
          <w:szCs w:val="18"/>
          <w:rtl/>
        </w:rPr>
      </w:pPr>
    </w:p>
    <w:p w:rsidR="007E2BAC" w:rsidRPr="00FA2177" w:rsidRDefault="007E2BAC" w:rsidP="00702816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پنج</w:t>
      </w:r>
    </w:p>
    <w:tbl>
      <w:tblPr>
        <w:tblStyle w:val="TableGrid"/>
        <w:bidiVisual/>
        <w:tblW w:w="1079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37"/>
        <w:gridCol w:w="2082"/>
        <w:gridCol w:w="455"/>
        <w:gridCol w:w="455"/>
        <w:gridCol w:w="455"/>
        <w:gridCol w:w="455"/>
        <w:gridCol w:w="455"/>
        <w:gridCol w:w="476"/>
        <w:gridCol w:w="455"/>
        <w:gridCol w:w="455"/>
        <w:gridCol w:w="458"/>
        <w:gridCol w:w="596"/>
        <w:gridCol w:w="570"/>
        <w:gridCol w:w="489"/>
        <w:gridCol w:w="1418"/>
        <w:gridCol w:w="787"/>
      </w:tblGrid>
      <w:tr w:rsidR="007E2BAC" w:rsidRPr="00FA2177" w:rsidTr="00EB02AE">
        <w:trPr>
          <w:trHeight w:val="430"/>
        </w:trPr>
        <w:tc>
          <w:tcPr>
            <w:tcW w:w="10798" w:type="dxa"/>
            <w:gridSpan w:val="16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lastRenderedPageBreak/>
              <w:t xml:space="preserve">استراتژي شماره يك 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: تثبيت موقعيت سازماني مركز تحقيقات عوامل اجتماعي موثر بر سلامت</w:t>
            </w:r>
          </w:p>
        </w:tc>
      </w:tr>
      <w:tr w:rsidR="007E2BAC" w:rsidRPr="00FA2177" w:rsidTr="00EB02AE">
        <w:trPr>
          <w:trHeight w:val="406"/>
        </w:trPr>
        <w:tc>
          <w:tcPr>
            <w:tcW w:w="10798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كلي2(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(G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- استقلال مركز</w:t>
            </w:r>
          </w:p>
        </w:tc>
      </w:tr>
      <w:tr w:rsidR="007E2BAC" w:rsidRPr="00FA2177" w:rsidTr="00EB02AE">
        <w:trPr>
          <w:trHeight w:val="430"/>
        </w:trPr>
        <w:tc>
          <w:tcPr>
            <w:tcW w:w="10798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اختصاصي2(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  بهبود كيفيت مستند سازي فعاليت هاي مركز</w:t>
            </w:r>
            <w:r w:rsidR="00BC46EB"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 به ميزان 100 درصد</w:t>
            </w:r>
          </w:p>
        </w:tc>
      </w:tr>
      <w:tr w:rsidR="007E2BAC" w:rsidRPr="00FA2177" w:rsidTr="00FD56A8">
        <w:trPr>
          <w:trHeight w:val="789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082" w:type="dxa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774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787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FD56A8">
        <w:trPr>
          <w:trHeight w:val="22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89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418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7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6C3657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اطلاع رساني هفتگي به اعضاي شورا ي مركز وساير همكاران جهت ارسال اسناد فعاليتهاي انتشاراتي با افليشن مركز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7E2BAC" w:rsidRPr="00FA2177" w:rsidRDefault="007E2BAC" w:rsidP="00DA6A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501717" w:rsidP="00CC5EF7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ثبت مستندات (مقالات) در سايت مركز  به صورت ما</w:t>
            </w:r>
            <w:r w:rsidR="00CC5EF7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ه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انه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7E2BAC" w:rsidRPr="00FA2177" w:rsidRDefault="007E2BAC" w:rsidP="00DA6A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501717" w:rsidP="00501717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ثبت مستندات (مقالات)  به صورت هارد كپي و بايگاني در مركز  به صورت ما</w:t>
            </w:r>
            <w:r w:rsidR="00100300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هي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انه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7E2BAC" w:rsidRPr="00FA2177" w:rsidRDefault="007E2BAC" w:rsidP="00DA6A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B20248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ثبت سلسه مطالب مربوط به </w:t>
            </w:r>
            <w:r w:rsidR="00EA7E8C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مركز 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عوامل اجتماعي </w:t>
            </w:r>
            <w:r w:rsidR="00EA7E8C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به صورت هفتگي در صفحه مركز از سايت دانشگاه</w:t>
            </w: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7E2BAC" w:rsidRPr="00FA2177" w:rsidRDefault="007E2BAC" w:rsidP="00DA6A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7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7E2BAC" w:rsidRPr="00FA2177" w:rsidRDefault="000B15D7" w:rsidP="007E2BAC">
      <w:pPr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توضيحات</w:t>
      </w:r>
      <w:r w:rsidR="00A341AB" w:rsidRPr="00FA2177">
        <w:rPr>
          <w:rFonts w:ascii="IranNastaliq" w:hAnsi="IranNastaliq" w:cs="B Koodak"/>
          <w:b/>
          <w:bCs/>
          <w:sz w:val="18"/>
          <w:szCs w:val="18"/>
          <w:rtl/>
        </w:rPr>
        <w:t>:</w:t>
      </w:r>
    </w:p>
    <w:p w:rsidR="007E2BAC" w:rsidRPr="00FA2177" w:rsidRDefault="007E2BAC" w:rsidP="00702816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شش</w:t>
      </w:r>
    </w:p>
    <w:tbl>
      <w:tblPr>
        <w:tblStyle w:val="TableGrid"/>
        <w:bidiVisual/>
        <w:tblW w:w="1086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252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508"/>
        <w:gridCol w:w="508"/>
        <w:gridCol w:w="508"/>
        <w:gridCol w:w="1413"/>
        <w:gridCol w:w="993"/>
      </w:tblGrid>
      <w:tr w:rsidR="007E2BAC" w:rsidRPr="00FA2177" w:rsidTr="00FD56A8">
        <w:trPr>
          <w:trHeight w:val="430"/>
        </w:trPr>
        <w:tc>
          <w:tcPr>
            <w:tcW w:w="10862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استراتژي دوم(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 ارتقاء و تشخيص هماهنگي و مشاركت بين بخشي انساني ( حوزه عوامل اجتماعي)</w:t>
            </w:r>
          </w:p>
        </w:tc>
      </w:tr>
      <w:tr w:rsidR="007E2BAC" w:rsidRPr="00FA2177" w:rsidTr="00FD56A8">
        <w:trPr>
          <w:trHeight w:val="406"/>
        </w:trPr>
        <w:tc>
          <w:tcPr>
            <w:tcW w:w="10862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كلي1(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G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تسهيل هماهنگي بين بخشي درگير در  سلامت(مرتبط با عوامل اجتماعي)</w:t>
            </w:r>
          </w:p>
        </w:tc>
      </w:tr>
      <w:tr w:rsidR="007E2BAC" w:rsidRPr="00FA2177" w:rsidTr="00FD56A8">
        <w:trPr>
          <w:trHeight w:val="430"/>
        </w:trPr>
        <w:tc>
          <w:tcPr>
            <w:tcW w:w="10862" w:type="dxa"/>
            <w:gridSpan w:val="16"/>
          </w:tcPr>
          <w:p w:rsidR="007E2BAC" w:rsidRPr="00FA2177" w:rsidRDefault="007E2BAC" w:rsidP="000058F3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اختصاصي1(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)- </w:t>
            </w:r>
            <w:r w:rsidR="000058F3"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  <w:t>پيگيري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  <w:t xml:space="preserve"> برنامه جامع سلامت</w:t>
            </w:r>
            <w:r w:rsidR="00217DF3" w:rsidRPr="00FA2177">
              <w:rPr>
                <w:rFonts w:ascii="IranNastaliq" w:hAnsi="IranNastaliq" w:cs="B Koodak" w:hint="cs"/>
                <w:b/>
                <w:bCs/>
                <w:sz w:val="18"/>
                <w:szCs w:val="18"/>
                <w:rtl/>
              </w:rPr>
              <w:t xml:space="preserve"> (</w:t>
            </w:r>
            <w:r w:rsidR="000253C9" w:rsidRPr="00FA2177">
              <w:rPr>
                <w:rFonts w:ascii="IranNastaliq" w:hAnsi="IranNastaliq" w:cs="B Koodak" w:hint="cs"/>
                <w:b/>
                <w:bCs/>
                <w:sz w:val="18"/>
                <w:szCs w:val="18"/>
                <w:rtl/>
              </w:rPr>
              <w:t>برنامه هماهنگي بين بخشي</w:t>
            </w:r>
            <w:r w:rsidR="00217DF3" w:rsidRPr="00FA2177">
              <w:rPr>
                <w:rFonts w:ascii="IranNastaliq" w:hAnsi="IranNastaliq" w:cs="B Koodak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7E2BAC" w:rsidRPr="00FA2177" w:rsidTr="00FD56A8">
        <w:trPr>
          <w:trHeight w:val="789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277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993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FD56A8">
        <w:trPr>
          <w:trHeight w:val="229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413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FD56A8">
        <w:trPr>
          <w:trHeight w:val="406"/>
        </w:trPr>
        <w:tc>
          <w:tcPr>
            <w:tcW w:w="6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7E2BAC" w:rsidRPr="00FA2177" w:rsidRDefault="0001509E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  <w:t>تدوين چهار چوب پيش برنامه ريزي</w:t>
            </w:r>
          </w:p>
        </w:tc>
        <w:tc>
          <w:tcPr>
            <w:tcW w:w="417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01509E" w:rsidRPr="00FA2177" w:rsidTr="00FD56A8">
        <w:trPr>
          <w:trHeight w:val="406"/>
        </w:trPr>
        <w:tc>
          <w:tcPr>
            <w:tcW w:w="655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01509E" w:rsidRPr="00FA2177" w:rsidRDefault="0001509E" w:rsidP="00115990">
            <w:pPr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  <w:t>تشكيل جلسات درون گروهي با مشاركت اعضا درگير در تدوين برنامه جامع</w:t>
            </w:r>
          </w:p>
        </w:tc>
        <w:tc>
          <w:tcPr>
            <w:tcW w:w="417" w:type="dxa"/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</w:tcPr>
          <w:p w:rsidR="0001509E" w:rsidRPr="00FA2177" w:rsidRDefault="0001509E" w:rsidP="003D3147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01509E" w:rsidRPr="00FA2177" w:rsidTr="00FD56A8">
        <w:trPr>
          <w:trHeight w:val="382"/>
        </w:trPr>
        <w:tc>
          <w:tcPr>
            <w:tcW w:w="655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01509E" w:rsidRPr="00FA2177" w:rsidRDefault="00022767" w:rsidP="00022767">
            <w:pPr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  <w:t>تهيه پروپوزال طرح جامع سلامت</w:t>
            </w:r>
          </w:p>
        </w:tc>
        <w:tc>
          <w:tcPr>
            <w:tcW w:w="417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</w:tcPr>
          <w:p w:rsidR="0001509E" w:rsidRPr="00FA2177" w:rsidRDefault="0001509E" w:rsidP="003D3147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01509E" w:rsidRPr="00FA2177" w:rsidTr="00FD56A8">
        <w:trPr>
          <w:trHeight w:val="406"/>
        </w:trPr>
        <w:tc>
          <w:tcPr>
            <w:tcW w:w="655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01509E" w:rsidRPr="00FA2177" w:rsidRDefault="00022767" w:rsidP="004F35C1">
            <w:pPr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  <w:t>تصويب در شوراي پژوهش مركز و دانشگاه</w:t>
            </w:r>
          </w:p>
        </w:tc>
        <w:tc>
          <w:tcPr>
            <w:tcW w:w="417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01509E" w:rsidRPr="00FA2177" w:rsidTr="00FD56A8">
        <w:trPr>
          <w:trHeight w:val="382"/>
        </w:trPr>
        <w:tc>
          <w:tcPr>
            <w:tcW w:w="655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01509E" w:rsidRPr="00FA2177" w:rsidRDefault="00186310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highlight w:val="yellow"/>
                <w:rtl/>
              </w:rPr>
              <w:t xml:space="preserve">پيگيري اجراي مصوبه شوراي سلامت استان در خصوص نحوه عملياتي كردن طرح </w:t>
            </w:r>
            <w:r w:rsidR="00104026"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  <w:t>از طريق رياست دانشگاه</w:t>
            </w:r>
          </w:p>
        </w:tc>
        <w:tc>
          <w:tcPr>
            <w:tcW w:w="417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01509E" w:rsidRPr="00FA2177" w:rsidTr="00FD56A8">
        <w:trPr>
          <w:trHeight w:val="382"/>
        </w:trPr>
        <w:tc>
          <w:tcPr>
            <w:tcW w:w="655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01509E" w:rsidRPr="00FA2177" w:rsidRDefault="009B3C6F" w:rsidP="009B3C6F">
            <w:pPr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  <w:t>مستند كردن طرح جامع سلامت استان در صورت حمايت و پشتيباني شوراي سلامت</w:t>
            </w:r>
          </w:p>
        </w:tc>
        <w:tc>
          <w:tcPr>
            <w:tcW w:w="417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01509E" w:rsidRPr="00FA2177" w:rsidRDefault="0001509E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3301C5" w:rsidRPr="00FA2177" w:rsidTr="00FD56A8">
        <w:trPr>
          <w:trHeight w:val="382"/>
        </w:trPr>
        <w:tc>
          <w:tcPr>
            <w:tcW w:w="655" w:type="dxa"/>
            <w:tcBorders>
              <w:righ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301C5" w:rsidRPr="00FA2177" w:rsidRDefault="003301C5" w:rsidP="009B3C6F">
            <w:pPr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  <w:t>چمع هزينه</w:t>
            </w:r>
          </w:p>
        </w:tc>
        <w:tc>
          <w:tcPr>
            <w:tcW w:w="417" w:type="dxa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7E2BAC" w:rsidRPr="00FA2177" w:rsidRDefault="000B15D7" w:rsidP="00172DC0">
      <w:pPr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توضيحات</w:t>
      </w:r>
      <w:r w:rsidR="00A341AB" w:rsidRPr="00FA2177">
        <w:rPr>
          <w:rFonts w:ascii="IranNastaliq" w:hAnsi="IranNastaliq" w:cs="B Koodak"/>
          <w:b/>
          <w:bCs/>
          <w:sz w:val="18"/>
          <w:szCs w:val="18"/>
          <w:rtl/>
        </w:rPr>
        <w:t>:</w:t>
      </w:r>
      <w:r w:rsidR="00172DC0" w:rsidRPr="00FA2177">
        <w:rPr>
          <w:rFonts w:ascii="IranNastaliq" w:hAnsi="IranNastaliq" w:cs="B Koodak"/>
          <w:b/>
          <w:bCs/>
          <w:sz w:val="18"/>
          <w:szCs w:val="18"/>
          <w:rtl/>
        </w:rPr>
        <w:t xml:space="preserve"> : </w:t>
      </w:r>
      <w:r w:rsidR="00BC46EB" w:rsidRPr="00FA2177">
        <w:rPr>
          <w:rFonts w:ascii="IranNastaliq" w:hAnsi="IranNastaliq" w:cs="B Koodak"/>
          <w:b/>
          <w:bCs/>
          <w:sz w:val="18"/>
          <w:szCs w:val="18"/>
          <w:rtl/>
        </w:rPr>
        <w:t>در پروپوزال طرح كليه فرايندها قابل استناد و ارزيابي خواهد بود</w:t>
      </w:r>
    </w:p>
    <w:p w:rsidR="007E2BAC" w:rsidRPr="00FA2177" w:rsidRDefault="007E2BAC" w:rsidP="007E2BAC">
      <w:pPr>
        <w:rPr>
          <w:rFonts w:ascii="IranNastaliq" w:hAnsi="IranNastaliq" w:cs="B Koodak"/>
          <w:b/>
          <w:bCs/>
          <w:sz w:val="18"/>
          <w:szCs w:val="18"/>
          <w:rtl/>
        </w:rPr>
      </w:pPr>
    </w:p>
    <w:p w:rsidR="007E2BAC" w:rsidRPr="00FA2177" w:rsidRDefault="007E2BAC" w:rsidP="00702816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هفت</w:t>
      </w:r>
    </w:p>
    <w:tbl>
      <w:tblPr>
        <w:tblStyle w:val="TableGrid"/>
        <w:bidiVisual/>
        <w:tblW w:w="1056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37"/>
        <w:gridCol w:w="2082"/>
        <w:gridCol w:w="455"/>
        <w:gridCol w:w="455"/>
        <w:gridCol w:w="417"/>
        <w:gridCol w:w="417"/>
        <w:gridCol w:w="417"/>
        <w:gridCol w:w="417"/>
        <w:gridCol w:w="417"/>
        <w:gridCol w:w="417"/>
        <w:gridCol w:w="417"/>
        <w:gridCol w:w="508"/>
        <w:gridCol w:w="508"/>
        <w:gridCol w:w="508"/>
        <w:gridCol w:w="1234"/>
        <w:gridCol w:w="1157"/>
      </w:tblGrid>
      <w:tr w:rsidR="007E2BAC" w:rsidRPr="00FA2177" w:rsidTr="000A72D9">
        <w:trPr>
          <w:trHeight w:val="430"/>
        </w:trPr>
        <w:tc>
          <w:tcPr>
            <w:tcW w:w="10563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استراتژي دوم(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 ارتقاء و تشخيص هماهنگي و مشاركت بين بخشي انساني ( حوزه عوامل اجتماعي)</w:t>
            </w:r>
          </w:p>
        </w:tc>
      </w:tr>
      <w:tr w:rsidR="007E2BAC" w:rsidRPr="00FA2177" w:rsidTr="000A72D9">
        <w:trPr>
          <w:trHeight w:val="406"/>
        </w:trPr>
        <w:tc>
          <w:tcPr>
            <w:tcW w:w="10563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كلي1(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G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تسهيل هماهنگي بين بخشي درگير در  سلامت(مرتبط با عوامل اجتماعي)</w:t>
            </w:r>
          </w:p>
        </w:tc>
      </w:tr>
      <w:tr w:rsidR="007E2BAC" w:rsidRPr="00FA2177" w:rsidTr="000A72D9">
        <w:trPr>
          <w:trHeight w:val="430"/>
        </w:trPr>
        <w:tc>
          <w:tcPr>
            <w:tcW w:w="10563" w:type="dxa"/>
            <w:gridSpan w:val="16"/>
          </w:tcPr>
          <w:p w:rsidR="007E2BAC" w:rsidRPr="00FA2177" w:rsidRDefault="007E2BAC" w:rsidP="00F5026D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اختصاصي2(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)- 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20"/>
                <w:szCs w:val="20"/>
                <w:rtl/>
              </w:rPr>
              <w:t>مشاركت فعال در شوراي سلامت استان</w:t>
            </w:r>
            <w:r w:rsidR="002432F8" w:rsidRPr="00FA2177">
              <w:rPr>
                <w:rFonts w:ascii="IranNastaliq" w:hAnsi="IranNastaliq" w:cs="B Koodak"/>
                <w:b/>
                <w:bCs/>
                <w:color w:val="000000" w:themeColor="text1"/>
                <w:sz w:val="20"/>
                <w:szCs w:val="20"/>
                <w:rtl/>
              </w:rPr>
              <w:t xml:space="preserve"> به </w:t>
            </w:r>
            <w:r w:rsidR="00F5026D" w:rsidRPr="00FA2177">
              <w:rPr>
                <w:rFonts w:ascii="IranNastaliq" w:hAnsi="IranNastaliq" w:cs="B Koodak" w:hint="cs"/>
                <w:b/>
                <w:bCs/>
                <w:color w:val="000000" w:themeColor="text1"/>
                <w:sz w:val="20"/>
                <w:szCs w:val="20"/>
                <w:rtl/>
              </w:rPr>
              <w:t>(شركت در كليه جلسات مرتبط)</w:t>
            </w:r>
          </w:p>
        </w:tc>
      </w:tr>
      <w:tr w:rsidR="007E2BAC" w:rsidRPr="00FA2177" w:rsidTr="000A72D9">
        <w:trPr>
          <w:trHeight w:val="789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082" w:type="dxa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353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4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1157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0A72D9">
        <w:trPr>
          <w:trHeight w:val="22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234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0A72D9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8F19CD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مكاتبه با معاونت پژوهشي ، رياست دانشگاه و دبير خانه شوراي سلامت جهت شركت </w:t>
            </w:r>
            <w:r w:rsidR="00CC2AB3"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رئيس و معاون مركز در جلسات شورا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4" w:type="dxa"/>
          </w:tcPr>
          <w:p w:rsidR="007E2BAC" w:rsidRPr="00FA2177" w:rsidRDefault="007E2BAC" w:rsidP="005B6C08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0A72D9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0621C6" w:rsidP="00F5026D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هماهنگ</w:t>
            </w:r>
            <w:r w:rsidR="001C4DCB"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ي با سازمانهاي مرتبط با عو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امل اجتماعي عضو شوراي سلامت استان جهت مشاركت در تبادل اطلاعات و طرحهاي پژوهشي</w:t>
            </w: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4" w:type="dxa"/>
          </w:tcPr>
          <w:p w:rsidR="007E2BAC" w:rsidRPr="00FA2177" w:rsidRDefault="007E2BAC" w:rsidP="005B6C08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0A72D9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0621C6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هماهنگي با رسانه هاي جمعي (صدا و سيما ) جهت معرفي اهداف و فعاليتهاي مركز </w:t>
            </w: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8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4" w:type="dxa"/>
          </w:tcPr>
          <w:p w:rsidR="007E2BAC" w:rsidRPr="00FA2177" w:rsidRDefault="007E2BAC" w:rsidP="003D3147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7E2BAC" w:rsidRPr="00FA2177" w:rsidRDefault="000B15D7" w:rsidP="007E2BAC">
      <w:pPr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توضيحات</w:t>
      </w:r>
      <w:r w:rsidR="00A341AB" w:rsidRPr="00FA2177">
        <w:rPr>
          <w:rFonts w:ascii="IranNastaliq" w:hAnsi="IranNastaliq" w:cs="B Koodak"/>
          <w:b/>
          <w:bCs/>
          <w:sz w:val="18"/>
          <w:szCs w:val="18"/>
          <w:rtl/>
        </w:rPr>
        <w:t>:</w:t>
      </w:r>
    </w:p>
    <w:p w:rsidR="007E2BAC" w:rsidRPr="00FA2177" w:rsidRDefault="007E2BAC" w:rsidP="00702816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هشت</w:t>
      </w:r>
    </w:p>
    <w:tbl>
      <w:tblPr>
        <w:tblStyle w:val="TableGrid"/>
        <w:bidiVisual/>
        <w:tblW w:w="1068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25"/>
        <w:gridCol w:w="2082"/>
        <w:gridCol w:w="455"/>
        <w:gridCol w:w="455"/>
        <w:gridCol w:w="455"/>
        <w:gridCol w:w="455"/>
        <w:gridCol w:w="455"/>
        <w:gridCol w:w="476"/>
        <w:gridCol w:w="455"/>
        <w:gridCol w:w="455"/>
        <w:gridCol w:w="458"/>
        <w:gridCol w:w="596"/>
        <w:gridCol w:w="570"/>
        <w:gridCol w:w="570"/>
        <w:gridCol w:w="1023"/>
        <w:gridCol w:w="1101"/>
      </w:tblGrid>
      <w:tr w:rsidR="007E2BAC" w:rsidRPr="00FA2177" w:rsidTr="00747999">
        <w:trPr>
          <w:trHeight w:val="430"/>
        </w:trPr>
        <w:tc>
          <w:tcPr>
            <w:tcW w:w="10686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استراتژي دوم(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S2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 ارتقاء و تشخيص هماهنگي و مشاركت بين بخشي انساني ( حوزه عوامل اجتماعي)</w:t>
            </w:r>
          </w:p>
        </w:tc>
      </w:tr>
      <w:tr w:rsidR="007E2BAC" w:rsidRPr="00FA2177" w:rsidTr="00747999">
        <w:trPr>
          <w:trHeight w:val="406"/>
        </w:trPr>
        <w:tc>
          <w:tcPr>
            <w:tcW w:w="10686" w:type="dxa"/>
            <w:gridSpan w:val="16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كلي1(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G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تسهيل هماهنگي بين بخشي درگير در  سلامت(مرتبط با عوامل اجتماعي)</w:t>
            </w:r>
          </w:p>
        </w:tc>
      </w:tr>
      <w:tr w:rsidR="007E2BAC" w:rsidRPr="00FA2177" w:rsidTr="00747999">
        <w:trPr>
          <w:trHeight w:val="430"/>
        </w:trPr>
        <w:tc>
          <w:tcPr>
            <w:tcW w:w="10686" w:type="dxa"/>
            <w:gridSpan w:val="16"/>
          </w:tcPr>
          <w:p w:rsidR="007E2BAC" w:rsidRPr="00FA2177" w:rsidRDefault="007E2BAC" w:rsidP="0021194F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اختصاصي3(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3</w:t>
            </w:r>
            <w:r w:rsidR="000621C6"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 xml:space="preserve">)- </w:t>
            </w:r>
            <w:r w:rsidR="000621C6" w:rsidRPr="00FA2177">
              <w:rPr>
                <w:rFonts w:ascii="IranNastaliq" w:hAnsi="IranNastaliq" w:cs="B Koodak"/>
                <w:b/>
                <w:bCs/>
                <w:color w:val="000000" w:themeColor="text1"/>
                <w:sz w:val="20"/>
                <w:szCs w:val="20"/>
                <w:rtl/>
              </w:rPr>
              <w:t>جلب مشاركت و همكاري م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20"/>
                <w:szCs w:val="20"/>
                <w:rtl/>
              </w:rPr>
              <w:t>عاونت هاي دانشگاه در حوزه عوامل اجتماعي</w:t>
            </w:r>
            <w:r w:rsidR="0021194F" w:rsidRPr="00FA2177">
              <w:rPr>
                <w:rFonts w:ascii="IranNastaliq" w:hAnsi="IranNastaliq" w:cs="B Koodak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 برگزاري 80% درصد جلسات بين بخشي پيش بيني شده</w:t>
            </w:r>
          </w:p>
        </w:tc>
      </w:tr>
      <w:tr w:rsidR="007E2BAC" w:rsidRPr="00FA2177" w:rsidTr="0035091E">
        <w:trPr>
          <w:trHeight w:val="789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082" w:type="dxa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855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3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1101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35091E">
        <w:trPr>
          <w:trHeight w:val="229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023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1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35091E">
        <w:trPr>
          <w:trHeight w:val="406"/>
        </w:trPr>
        <w:tc>
          <w:tcPr>
            <w:tcW w:w="62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042D63" w:rsidP="002E7320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تشكيل </w:t>
            </w:r>
            <w:r w:rsidR="002E7320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جلسات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مشترك با معاونت بهداشتي </w:t>
            </w:r>
            <w:r w:rsidR="0021194F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(6 جلسه)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1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35091E">
        <w:trPr>
          <w:trHeight w:val="406"/>
        </w:trPr>
        <w:tc>
          <w:tcPr>
            <w:tcW w:w="62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lastRenderedPageBreak/>
              <w:t>2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042D63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تشكيل </w:t>
            </w:r>
            <w:r w:rsidR="002E7320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جلسات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مشترك با معاونت دارو غذا</w:t>
            </w:r>
            <w:r w:rsidR="0021194F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( جلسه2)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1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35091E">
        <w:trPr>
          <w:trHeight w:val="382"/>
        </w:trPr>
        <w:tc>
          <w:tcPr>
            <w:tcW w:w="62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042D63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تشكيل </w:t>
            </w:r>
            <w:r w:rsidR="002E7320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جلسات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مشترك با معاونت درمان</w:t>
            </w:r>
            <w:r w:rsidR="0021194F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( جلسه2)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1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35091E">
        <w:trPr>
          <w:trHeight w:val="406"/>
        </w:trPr>
        <w:tc>
          <w:tcPr>
            <w:tcW w:w="62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042D63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تشكيل </w:t>
            </w:r>
            <w:r w:rsidR="002E7320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جلسات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 مشترك با معاونت </w:t>
            </w:r>
            <w:r w:rsidR="00E21D9A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دانش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جويي</w:t>
            </w:r>
            <w:r w:rsidR="0021194F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( جلسه2)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1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35091E">
        <w:trPr>
          <w:trHeight w:val="382"/>
        </w:trPr>
        <w:tc>
          <w:tcPr>
            <w:tcW w:w="62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7E2BAC" w:rsidRPr="00FA2177" w:rsidRDefault="00042D63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تشكيل </w:t>
            </w:r>
            <w:r w:rsidR="002E7320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 xml:space="preserve">جلسات </w:t>
            </w: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مشترك با معاونت مالي</w:t>
            </w:r>
            <w:r w:rsidR="0021194F"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( جلسه2)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3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1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3301C5" w:rsidRPr="00FA2177" w:rsidTr="0035091E">
        <w:trPr>
          <w:trHeight w:val="382"/>
        </w:trPr>
        <w:tc>
          <w:tcPr>
            <w:tcW w:w="625" w:type="dxa"/>
            <w:tcBorders>
              <w:righ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چمع هزينه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3" w:type="dxa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1" w:type="dxa"/>
          </w:tcPr>
          <w:p w:rsidR="003301C5" w:rsidRPr="00FA2177" w:rsidRDefault="003301C5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7E2BAC" w:rsidRPr="00FA2177" w:rsidRDefault="000B15D7" w:rsidP="007E2BAC">
      <w:pPr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توضيحات</w:t>
      </w:r>
      <w:r w:rsidR="00A341AB" w:rsidRPr="00FA2177">
        <w:rPr>
          <w:rFonts w:ascii="IranNastaliq" w:hAnsi="IranNastaliq" w:cs="B Koodak"/>
          <w:b/>
          <w:bCs/>
          <w:sz w:val="18"/>
          <w:szCs w:val="18"/>
          <w:rtl/>
        </w:rPr>
        <w:t>:</w:t>
      </w:r>
    </w:p>
    <w:p w:rsidR="007E2BAC" w:rsidRPr="00FA2177" w:rsidRDefault="007E2BAC" w:rsidP="00702816">
      <w:pPr>
        <w:spacing w:line="360" w:lineRule="auto"/>
        <w:jc w:val="both"/>
        <w:rPr>
          <w:rFonts w:ascii="IranNastaliq" w:hAnsi="IranNastaliq" w:cs="B Koodak"/>
          <w:b/>
          <w:bCs/>
          <w:sz w:val="20"/>
          <w:szCs w:val="20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برنامه عملياتي شماره نه</w:t>
      </w:r>
    </w:p>
    <w:tbl>
      <w:tblPr>
        <w:tblStyle w:val="TableGrid"/>
        <w:bidiVisual/>
        <w:tblW w:w="1079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37"/>
        <w:gridCol w:w="2044"/>
        <w:gridCol w:w="38"/>
        <w:gridCol w:w="455"/>
        <w:gridCol w:w="455"/>
        <w:gridCol w:w="455"/>
        <w:gridCol w:w="455"/>
        <w:gridCol w:w="455"/>
        <w:gridCol w:w="476"/>
        <w:gridCol w:w="455"/>
        <w:gridCol w:w="455"/>
        <w:gridCol w:w="458"/>
        <w:gridCol w:w="596"/>
        <w:gridCol w:w="570"/>
        <w:gridCol w:w="570"/>
        <w:gridCol w:w="844"/>
        <w:gridCol w:w="1280"/>
      </w:tblGrid>
      <w:tr w:rsidR="007E2BAC" w:rsidRPr="00FA2177" w:rsidTr="00EB02AE">
        <w:trPr>
          <w:trHeight w:val="430"/>
        </w:trPr>
        <w:tc>
          <w:tcPr>
            <w:tcW w:w="10798" w:type="dxa"/>
            <w:gridSpan w:val="17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استراتژي سوم(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 xml:space="preserve"> S3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 ارتقاء جايگاه مركز تحقيقات در حيطه حاكميت و رهبري(استاني)</w:t>
            </w:r>
          </w:p>
        </w:tc>
      </w:tr>
      <w:tr w:rsidR="007E2BAC" w:rsidRPr="00FA2177" w:rsidTr="00EB02AE">
        <w:trPr>
          <w:trHeight w:val="406"/>
        </w:trPr>
        <w:tc>
          <w:tcPr>
            <w:tcW w:w="10798" w:type="dxa"/>
            <w:gridSpan w:val="17"/>
          </w:tcPr>
          <w:p w:rsidR="007E2BAC" w:rsidRPr="00FA2177" w:rsidRDefault="007E2BAC" w:rsidP="0057651E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كلي1(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</w:rPr>
              <w:t>G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)- ارتقاء عملكرد مركز در خصوص اخلاق پژوهشي</w:t>
            </w:r>
          </w:p>
        </w:tc>
      </w:tr>
      <w:tr w:rsidR="007E2BAC" w:rsidRPr="00FA2177" w:rsidTr="00EB02AE">
        <w:trPr>
          <w:trHeight w:val="430"/>
        </w:trPr>
        <w:tc>
          <w:tcPr>
            <w:tcW w:w="10798" w:type="dxa"/>
            <w:gridSpan w:val="17"/>
          </w:tcPr>
          <w:p w:rsidR="007E2BAC" w:rsidRPr="00FA2177" w:rsidRDefault="007E2BAC" w:rsidP="002474B6">
            <w:pPr>
              <w:spacing w:line="360" w:lineRule="auto"/>
              <w:jc w:val="both"/>
              <w:rPr>
                <w:rFonts w:ascii="IranNastaliq" w:hAnsi="IranNastaliq" w:cs="B Koodak"/>
                <w:b/>
                <w:bCs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هدف اختصاصي1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  <w:t>(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</w:rPr>
              <w:t>O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vertAlign w:val="subscript"/>
              </w:rPr>
              <w:t>1</w:t>
            </w: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highlight w:val="yellow"/>
                <w:rtl/>
              </w:rPr>
              <w:t xml:space="preserve">)- </w:t>
            </w:r>
            <w:r w:rsidR="002474B6" w:rsidRPr="00FA2177">
              <w:rPr>
                <w:rFonts w:ascii="IranNastaliq" w:hAnsi="IranNastaliq" w:cs="B Koodak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تصويب كليه طرح هاي پژوهشي مركز در شوراي اخلاق دانشگاه</w:t>
            </w:r>
          </w:p>
        </w:tc>
      </w:tr>
      <w:tr w:rsidR="007E2BAC" w:rsidRPr="00FA2177" w:rsidTr="00EB02AE">
        <w:trPr>
          <w:trHeight w:val="789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082" w:type="dxa"/>
            <w:gridSpan w:val="2"/>
            <w:vMerge w:val="restart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اقدام</w:t>
            </w:r>
          </w:p>
        </w:tc>
        <w:tc>
          <w:tcPr>
            <w:tcW w:w="5855" w:type="dxa"/>
            <w:gridSpan w:val="12"/>
          </w:tcPr>
          <w:p w:rsidR="007E2BAC" w:rsidRPr="00FA2177" w:rsidRDefault="007E2BAC" w:rsidP="0057651E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ماه هاي سال</w:t>
            </w:r>
          </w:p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مسئول</w:t>
            </w:r>
          </w:p>
        </w:tc>
        <w:tc>
          <w:tcPr>
            <w:tcW w:w="1280" w:type="dxa"/>
            <w:vMerge w:val="restart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هزينه برآورد</w:t>
            </w:r>
          </w:p>
        </w:tc>
      </w:tr>
      <w:tr w:rsidR="007E2BAC" w:rsidRPr="00FA2177" w:rsidTr="00EB02AE">
        <w:trPr>
          <w:trHeight w:val="22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44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  <w:vMerge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EB02AE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</w:tcBorders>
          </w:tcPr>
          <w:p w:rsidR="007E2BAC" w:rsidRPr="00FA2177" w:rsidRDefault="00D055CE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برگزاري كارگاه  اخلاق در پژوهش و مقاله نويسي</w:t>
            </w: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7E2BAC" w:rsidRPr="00FA2177" w:rsidRDefault="007E2BAC" w:rsidP="00456604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240C34" w:rsidRPr="00FA2177" w:rsidTr="00AC418E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240C34" w:rsidRPr="00FA2177" w:rsidRDefault="00EB02AE" w:rsidP="00172DC0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1/1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تدوين برنامه ها ي اجرايي كارگاه</w:t>
            </w:r>
          </w:p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93" w:type="dxa"/>
            <w:gridSpan w:val="2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240C34" w:rsidRPr="00FA2177" w:rsidTr="00AC418E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240C34" w:rsidRPr="00FA2177" w:rsidRDefault="00EB02AE" w:rsidP="00172DC0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1/2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هماهنگي و دعوت از اساتيد مدرس</w:t>
            </w:r>
          </w:p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93" w:type="dxa"/>
            <w:gridSpan w:val="2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240C34" w:rsidRPr="00FA2177" w:rsidTr="00AC418E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240C34" w:rsidRPr="00FA2177" w:rsidRDefault="00EB02AE" w:rsidP="00172DC0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1/3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دعوت از گروههاي هدف</w:t>
            </w:r>
          </w:p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93" w:type="dxa"/>
            <w:gridSpan w:val="2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240C34" w:rsidRPr="00FA2177" w:rsidTr="00AC418E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240C34" w:rsidRPr="00FA2177" w:rsidRDefault="00EB02AE" w:rsidP="00172DC0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1/4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اجراي كارگاه</w:t>
            </w:r>
          </w:p>
        </w:tc>
        <w:tc>
          <w:tcPr>
            <w:tcW w:w="493" w:type="dxa"/>
            <w:gridSpan w:val="2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240C34" w:rsidRPr="00FA2177" w:rsidTr="00AC418E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240C34" w:rsidRPr="00FA2177" w:rsidRDefault="00EB02AE" w:rsidP="00172DC0">
            <w:pPr>
              <w:jc w:val="center"/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1/5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40C34" w:rsidRPr="00FA2177" w:rsidRDefault="00240C34" w:rsidP="002A32FB">
            <w:pPr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نظارت و پايش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8"/>
                <w:szCs w:val="18"/>
                <w:rtl/>
              </w:rPr>
              <w:t xml:space="preserve">  كارگاه</w:t>
            </w:r>
          </w:p>
        </w:tc>
        <w:tc>
          <w:tcPr>
            <w:tcW w:w="493" w:type="dxa"/>
            <w:gridSpan w:val="2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240C34" w:rsidRPr="00FA2177" w:rsidRDefault="00240C34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AC418E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7E2BAC" w:rsidRPr="00FA2177" w:rsidRDefault="00D055CE" w:rsidP="00CC6C46">
            <w:pPr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>تهيه كتابچه مقررات و منشو</w:t>
            </w:r>
            <w:r w:rsidR="00CC6C46"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 xml:space="preserve">ر </w:t>
            </w:r>
            <w:r w:rsidRPr="00FA2177">
              <w:rPr>
                <w:rFonts w:ascii="IranNastaliq" w:hAnsi="IranNastaliq" w:cs="B Koodak"/>
                <w:b/>
                <w:bCs/>
                <w:color w:val="000000" w:themeColor="text1"/>
                <w:sz w:val="16"/>
                <w:szCs w:val="16"/>
                <w:rtl/>
              </w:rPr>
              <w:t xml:space="preserve">اخلاق در پژوهش </w:t>
            </w:r>
          </w:p>
        </w:tc>
        <w:tc>
          <w:tcPr>
            <w:tcW w:w="493" w:type="dxa"/>
            <w:gridSpan w:val="2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7E2BAC" w:rsidRPr="00FA2177" w:rsidRDefault="007E2BAC" w:rsidP="00D067AF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7E2BAC" w:rsidRPr="00FA2177" w:rsidRDefault="007E2BAC" w:rsidP="000821C9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EB02AE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</w:tcBorders>
          </w:tcPr>
          <w:p w:rsidR="007E2BAC" w:rsidRPr="00FA2177" w:rsidRDefault="00187E2B" w:rsidP="00183A2A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بررسي وضعيت طرح ها از نظر وضعيت احلاق در جلسات شور</w:t>
            </w:r>
            <w:r w:rsidR="00183A2A">
              <w:rPr>
                <w:rFonts w:ascii="IranNastaliq" w:hAnsi="IranNastaliq" w:cs="B Koodak" w:hint="cs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7E2BAC" w:rsidRPr="00FA2177" w:rsidRDefault="007E2BAC" w:rsidP="00D067AF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EB02AE">
        <w:trPr>
          <w:trHeight w:val="406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</w:tcBorders>
          </w:tcPr>
          <w:p w:rsidR="007E2BAC" w:rsidRPr="00FA2177" w:rsidRDefault="00187E2B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بررسي وضعيت مقالات منتشر شده با افليشن مركز از نظر وضعيت احلاق در انتشارت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7E2BAC" w:rsidRPr="00FA2177" w:rsidRDefault="007E2BAC" w:rsidP="00D067AF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  <w:tr w:rsidR="007E2BAC" w:rsidRPr="00FA2177" w:rsidTr="00EB02AE">
        <w:trPr>
          <w:trHeight w:val="382"/>
        </w:trPr>
        <w:tc>
          <w:tcPr>
            <w:tcW w:w="737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</w:tcBorders>
          </w:tcPr>
          <w:p w:rsidR="007E2BAC" w:rsidRPr="00FA2177" w:rsidRDefault="00187E2B" w:rsidP="0057651E">
            <w:pPr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</w:pPr>
            <w:r w:rsidRPr="00FA2177">
              <w:rPr>
                <w:rFonts w:ascii="IranNastaliq" w:hAnsi="IranNastaliq" w:cs="B Koodak"/>
                <w:b/>
                <w:bCs/>
                <w:sz w:val="16"/>
                <w:szCs w:val="16"/>
                <w:rtl/>
              </w:rPr>
              <w:t>اطلاع رساني در زمينه اهميت رعايت اخلاق در پ‍ژوهش به اعضا هيئت علمي همكار</w:t>
            </w:r>
          </w:p>
        </w:tc>
        <w:tc>
          <w:tcPr>
            <w:tcW w:w="455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7E2BAC" w:rsidRPr="00FA2177" w:rsidRDefault="007E2BAC" w:rsidP="00D067AF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0" w:type="dxa"/>
          </w:tcPr>
          <w:p w:rsidR="007E2BAC" w:rsidRPr="00FA2177" w:rsidRDefault="007E2BAC" w:rsidP="0057651E">
            <w:pPr>
              <w:rPr>
                <w:rFonts w:ascii="IranNastaliq" w:hAnsi="IranNastaliq"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240C34" w:rsidRPr="00FA2177" w:rsidRDefault="000B15D7" w:rsidP="00240C34">
      <w:pPr>
        <w:rPr>
          <w:rFonts w:ascii="IranNastaliq" w:hAnsi="IranNastaliq" w:cs="B Koodak"/>
          <w:b/>
          <w:bCs/>
          <w:sz w:val="18"/>
          <w:szCs w:val="18"/>
          <w:rtl/>
        </w:rPr>
      </w:pPr>
      <w:r w:rsidRPr="00FA2177">
        <w:rPr>
          <w:rFonts w:ascii="IranNastaliq" w:hAnsi="IranNastaliq" w:cs="B Koodak"/>
          <w:b/>
          <w:bCs/>
          <w:sz w:val="20"/>
          <w:szCs w:val="20"/>
          <w:rtl/>
        </w:rPr>
        <w:t>توضيحات</w:t>
      </w:r>
      <w:r w:rsidR="00A341AB" w:rsidRPr="00FA2177">
        <w:rPr>
          <w:rFonts w:ascii="IranNastaliq" w:hAnsi="IranNastaliq" w:cs="B Koodak"/>
          <w:b/>
          <w:bCs/>
          <w:sz w:val="18"/>
          <w:szCs w:val="18"/>
          <w:rtl/>
        </w:rPr>
        <w:t>:</w:t>
      </w:r>
    </w:p>
    <w:p w:rsidR="003D5AFE" w:rsidRPr="00FA2177" w:rsidRDefault="003D5AFE">
      <w:pPr>
        <w:rPr>
          <w:rFonts w:ascii="IranNastaliq" w:hAnsi="IranNastaliq" w:cs="B Koodak"/>
          <w:b/>
          <w:bCs/>
          <w:sz w:val="18"/>
          <w:szCs w:val="18"/>
        </w:rPr>
      </w:pPr>
    </w:p>
    <w:sectPr w:rsidR="003D5AFE" w:rsidRPr="00FA2177" w:rsidSect="007E2BAC">
      <w:headerReference w:type="default" r:id="rId11"/>
      <w:footerReference w:type="default" r:id="rId12"/>
      <w:pgSz w:w="11906" w:h="16838"/>
      <w:pgMar w:top="709" w:right="707" w:bottom="284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39" w:rsidRDefault="00B40039" w:rsidP="009F2C51">
      <w:pPr>
        <w:spacing w:after="0" w:line="240" w:lineRule="auto"/>
      </w:pPr>
      <w:r>
        <w:separator/>
      </w:r>
    </w:p>
  </w:endnote>
  <w:endnote w:type="continuationSeparator" w:id="0">
    <w:p w:rsidR="00B40039" w:rsidRDefault="00B40039" w:rsidP="009F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99" w:rsidRDefault="00B4003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  <w:rtl/>
        </w:rPr>
        <w:id w:val="76027555"/>
        <w:placeholder>
          <w:docPart w:val="68EEC671B7EC4238A3174A95F370BA0E"/>
        </w:placeholder>
        <w:temporary/>
        <w:showingPlcHdr/>
      </w:sdtPr>
      <w:sdtEndPr/>
      <w:sdtContent>
        <w:r w:rsidR="00CC0B99">
          <w:rPr>
            <w:rFonts w:asciiTheme="majorHAnsi" w:hAnsiTheme="majorHAnsi"/>
          </w:rPr>
          <w:t>[Type text]</w:t>
        </w:r>
      </w:sdtContent>
    </w:sdt>
    <w:r w:rsidR="00CC0B99">
      <w:rPr>
        <w:rFonts w:asciiTheme="majorHAnsi" w:hAnsiTheme="majorHAnsi"/>
      </w:rPr>
      <w:ptab w:relativeTo="margin" w:alignment="right" w:leader="none"/>
    </w:r>
    <w:r w:rsidR="00CC0B99">
      <w:rPr>
        <w:rFonts w:asciiTheme="majorHAnsi" w:hAnsiTheme="majorHAnsi"/>
      </w:rPr>
      <w:t xml:space="preserve">Page </w:t>
    </w:r>
    <w:r w:rsidR="00CC0B99">
      <w:fldChar w:fldCharType="begin"/>
    </w:r>
    <w:r w:rsidR="00CC0B99">
      <w:instrText xml:space="preserve"> PAGE   \* MERGEFORMAT </w:instrText>
    </w:r>
    <w:r w:rsidR="00CC0B99">
      <w:fldChar w:fldCharType="separate"/>
    </w:r>
    <w:r w:rsidR="005B6C08" w:rsidRPr="005B6C08">
      <w:rPr>
        <w:rFonts w:asciiTheme="majorHAnsi" w:hAnsiTheme="majorHAnsi"/>
        <w:noProof/>
        <w:rtl/>
      </w:rPr>
      <w:t>1</w:t>
    </w:r>
    <w:r w:rsidR="00CC0B99">
      <w:rPr>
        <w:rFonts w:asciiTheme="majorHAnsi" w:hAnsiTheme="majorHAnsi"/>
        <w:noProof/>
      </w:rPr>
      <w:fldChar w:fldCharType="end"/>
    </w:r>
  </w:p>
  <w:p w:rsidR="00CC0B99" w:rsidRDefault="00CC0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39" w:rsidRDefault="00B40039" w:rsidP="009F2C51">
      <w:pPr>
        <w:spacing w:after="0" w:line="240" w:lineRule="auto"/>
      </w:pPr>
      <w:r>
        <w:separator/>
      </w:r>
    </w:p>
  </w:footnote>
  <w:footnote w:type="continuationSeparator" w:id="0">
    <w:p w:rsidR="00B40039" w:rsidRDefault="00B40039" w:rsidP="009F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B Nazanin"/>
        <w:sz w:val="32"/>
        <w:szCs w:val="32"/>
        <w:rtl/>
      </w:rPr>
      <w:alias w:val="Title"/>
      <w:id w:val="77738743"/>
      <w:placeholder>
        <w:docPart w:val="3D6E59B7AE73460D8018EA7A0DBE0D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0B99" w:rsidRPr="00FD56A8" w:rsidRDefault="00CC0B99" w:rsidP="00320E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Nazanin"/>
            <w:sz w:val="32"/>
            <w:szCs w:val="32"/>
          </w:rPr>
        </w:pPr>
        <w:r w:rsidRPr="00FD56A8">
          <w:rPr>
            <w:rFonts w:asciiTheme="majorHAnsi" w:eastAsiaTheme="majorEastAsia" w:hAnsiTheme="majorHAnsi" w:cs="B Nazanin" w:hint="cs"/>
            <w:sz w:val="32"/>
            <w:szCs w:val="32"/>
            <w:rtl/>
          </w:rPr>
          <w:t>برنامه عملياتي مركز تحقيقات عوامل اجتماعي موثر بر سلامت دانشگاه علوم پزشكي ياسوج</w:t>
        </w:r>
      </w:p>
    </w:sdtContent>
  </w:sdt>
  <w:p w:rsidR="00CC0B99" w:rsidRDefault="00CC0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9C2"/>
    <w:multiLevelType w:val="hybridMultilevel"/>
    <w:tmpl w:val="9EB2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3819"/>
    <w:multiLevelType w:val="hybridMultilevel"/>
    <w:tmpl w:val="1BCE12D0"/>
    <w:lvl w:ilvl="0" w:tplc="7D34D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1D57"/>
    <w:multiLevelType w:val="hybridMultilevel"/>
    <w:tmpl w:val="4B22CEC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8E9280D"/>
    <w:multiLevelType w:val="hybridMultilevel"/>
    <w:tmpl w:val="9EB2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2986"/>
    <w:multiLevelType w:val="hybridMultilevel"/>
    <w:tmpl w:val="4B22CE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43644F"/>
    <w:multiLevelType w:val="hybridMultilevel"/>
    <w:tmpl w:val="D61A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370BA"/>
    <w:multiLevelType w:val="hybridMultilevel"/>
    <w:tmpl w:val="8F6208B2"/>
    <w:lvl w:ilvl="0" w:tplc="802A3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669"/>
    <w:rsid w:val="000058F3"/>
    <w:rsid w:val="00013B11"/>
    <w:rsid w:val="0001509E"/>
    <w:rsid w:val="00017B67"/>
    <w:rsid w:val="00021FA7"/>
    <w:rsid w:val="00022767"/>
    <w:rsid w:val="0002467A"/>
    <w:rsid w:val="000250DC"/>
    <w:rsid w:val="000253C9"/>
    <w:rsid w:val="00030F03"/>
    <w:rsid w:val="00042D63"/>
    <w:rsid w:val="00046025"/>
    <w:rsid w:val="000551A7"/>
    <w:rsid w:val="000621C6"/>
    <w:rsid w:val="00062E87"/>
    <w:rsid w:val="000658F3"/>
    <w:rsid w:val="000717CE"/>
    <w:rsid w:val="00073086"/>
    <w:rsid w:val="00077CFC"/>
    <w:rsid w:val="000821C9"/>
    <w:rsid w:val="00087099"/>
    <w:rsid w:val="000914B7"/>
    <w:rsid w:val="00093660"/>
    <w:rsid w:val="0009783D"/>
    <w:rsid w:val="000A2364"/>
    <w:rsid w:val="000A72D9"/>
    <w:rsid w:val="000B15D7"/>
    <w:rsid w:val="000C5515"/>
    <w:rsid w:val="000C74FC"/>
    <w:rsid w:val="000D1DFA"/>
    <w:rsid w:val="000E4C80"/>
    <w:rsid w:val="000F20EB"/>
    <w:rsid w:val="000F685F"/>
    <w:rsid w:val="00100300"/>
    <w:rsid w:val="00103A26"/>
    <w:rsid w:val="00103D56"/>
    <w:rsid w:val="00104026"/>
    <w:rsid w:val="00107085"/>
    <w:rsid w:val="00107D32"/>
    <w:rsid w:val="00111F03"/>
    <w:rsid w:val="001137FF"/>
    <w:rsid w:val="00115990"/>
    <w:rsid w:val="0013112F"/>
    <w:rsid w:val="00131E7D"/>
    <w:rsid w:val="00132A26"/>
    <w:rsid w:val="00136500"/>
    <w:rsid w:val="00141A4C"/>
    <w:rsid w:val="00164669"/>
    <w:rsid w:val="00166C64"/>
    <w:rsid w:val="00167BD7"/>
    <w:rsid w:val="00172DC0"/>
    <w:rsid w:val="00183A2A"/>
    <w:rsid w:val="00186310"/>
    <w:rsid w:val="00187E2B"/>
    <w:rsid w:val="001A0910"/>
    <w:rsid w:val="001A2ED0"/>
    <w:rsid w:val="001A655C"/>
    <w:rsid w:val="001B4893"/>
    <w:rsid w:val="001C4545"/>
    <w:rsid w:val="001C4DCB"/>
    <w:rsid w:val="001D14C7"/>
    <w:rsid w:val="001D21C5"/>
    <w:rsid w:val="001F4E58"/>
    <w:rsid w:val="0020097E"/>
    <w:rsid w:val="00205D13"/>
    <w:rsid w:val="00210447"/>
    <w:rsid w:val="0021194F"/>
    <w:rsid w:val="00217DF3"/>
    <w:rsid w:val="00235061"/>
    <w:rsid w:val="00240C34"/>
    <w:rsid w:val="002432F8"/>
    <w:rsid w:val="00244149"/>
    <w:rsid w:val="002466CF"/>
    <w:rsid w:val="002474B6"/>
    <w:rsid w:val="00253312"/>
    <w:rsid w:val="002575DC"/>
    <w:rsid w:val="0026127A"/>
    <w:rsid w:val="00274602"/>
    <w:rsid w:val="002807C9"/>
    <w:rsid w:val="00282835"/>
    <w:rsid w:val="002846AF"/>
    <w:rsid w:val="00286384"/>
    <w:rsid w:val="0028638C"/>
    <w:rsid w:val="00294870"/>
    <w:rsid w:val="002A2F73"/>
    <w:rsid w:val="002A32FB"/>
    <w:rsid w:val="002A3E9E"/>
    <w:rsid w:val="002A5D27"/>
    <w:rsid w:val="002B51EB"/>
    <w:rsid w:val="002C34A8"/>
    <w:rsid w:val="002D379F"/>
    <w:rsid w:val="002E10BB"/>
    <w:rsid w:val="002E24EA"/>
    <w:rsid w:val="002E387D"/>
    <w:rsid w:val="002E7320"/>
    <w:rsid w:val="002E7476"/>
    <w:rsid w:val="002F52DF"/>
    <w:rsid w:val="00303CF6"/>
    <w:rsid w:val="00315E34"/>
    <w:rsid w:val="00320EBF"/>
    <w:rsid w:val="00321817"/>
    <w:rsid w:val="00326CED"/>
    <w:rsid w:val="003301C5"/>
    <w:rsid w:val="0033072F"/>
    <w:rsid w:val="00332D8E"/>
    <w:rsid w:val="00341A6E"/>
    <w:rsid w:val="0035091E"/>
    <w:rsid w:val="00353EC5"/>
    <w:rsid w:val="0035422A"/>
    <w:rsid w:val="0035716E"/>
    <w:rsid w:val="003613B1"/>
    <w:rsid w:val="00364C00"/>
    <w:rsid w:val="00366961"/>
    <w:rsid w:val="003674D9"/>
    <w:rsid w:val="0037564F"/>
    <w:rsid w:val="00380DB5"/>
    <w:rsid w:val="003818E7"/>
    <w:rsid w:val="00385547"/>
    <w:rsid w:val="003868F5"/>
    <w:rsid w:val="00396F5B"/>
    <w:rsid w:val="003A5DB7"/>
    <w:rsid w:val="003A687A"/>
    <w:rsid w:val="003C09B3"/>
    <w:rsid w:val="003C16D4"/>
    <w:rsid w:val="003C73E4"/>
    <w:rsid w:val="003D0A99"/>
    <w:rsid w:val="003D3147"/>
    <w:rsid w:val="003D5AFE"/>
    <w:rsid w:val="003D67C6"/>
    <w:rsid w:val="003E1E88"/>
    <w:rsid w:val="003E3856"/>
    <w:rsid w:val="003E5BCB"/>
    <w:rsid w:val="004031B2"/>
    <w:rsid w:val="00416410"/>
    <w:rsid w:val="00421616"/>
    <w:rsid w:val="00436DBE"/>
    <w:rsid w:val="00437B29"/>
    <w:rsid w:val="00440572"/>
    <w:rsid w:val="004423B0"/>
    <w:rsid w:val="00445414"/>
    <w:rsid w:val="00445FCB"/>
    <w:rsid w:val="00447A88"/>
    <w:rsid w:val="00453AF3"/>
    <w:rsid w:val="00456604"/>
    <w:rsid w:val="00476508"/>
    <w:rsid w:val="00485589"/>
    <w:rsid w:val="0049076D"/>
    <w:rsid w:val="00491CEA"/>
    <w:rsid w:val="00492112"/>
    <w:rsid w:val="00496398"/>
    <w:rsid w:val="004B1814"/>
    <w:rsid w:val="004B4692"/>
    <w:rsid w:val="004B5829"/>
    <w:rsid w:val="004C2ECB"/>
    <w:rsid w:val="004D6005"/>
    <w:rsid w:val="004D6398"/>
    <w:rsid w:val="004D69DD"/>
    <w:rsid w:val="004F2EFD"/>
    <w:rsid w:val="004F35C1"/>
    <w:rsid w:val="00500E51"/>
    <w:rsid w:val="00501717"/>
    <w:rsid w:val="00504FE2"/>
    <w:rsid w:val="005072A7"/>
    <w:rsid w:val="005156AC"/>
    <w:rsid w:val="005170E4"/>
    <w:rsid w:val="005210FA"/>
    <w:rsid w:val="005500F4"/>
    <w:rsid w:val="00556444"/>
    <w:rsid w:val="0056249D"/>
    <w:rsid w:val="00571AED"/>
    <w:rsid w:val="00571C2B"/>
    <w:rsid w:val="0057651E"/>
    <w:rsid w:val="005765B6"/>
    <w:rsid w:val="00583027"/>
    <w:rsid w:val="00584F16"/>
    <w:rsid w:val="00586FC3"/>
    <w:rsid w:val="00593CFD"/>
    <w:rsid w:val="0059461F"/>
    <w:rsid w:val="005956C4"/>
    <w:rsid w:val="005A0646"/>
    <w:rsid w:val="005B6C08"/>
    <w:rsid w:val="005C6CA4"/>
    <w:rsid w:val="005C7196"/>
    <w:rsid w:val="005D30E8"/>
    <w:rsid w:val="005D7B42"/>
    <w:rsid w:val="005F3C5A"/>
    <w:rsid w:val="005F78E0"/>
    <w:rsid w:val="0060494E"/>
    <w:rsid w:val="00626202"/>
    <w:rsid w:val="006279B1"/>
    <w:rsid w:val="00630C31"/>
    <w:rsid w:val="006356B8"/>
    <w:rsid w:val="006477EE"/>
    <w:rsid w:val="00653049"/>
    <w:rsid w:val="0065610E"/>
    <w:rsid w:val="00672866"/>
    <w:rsid w:val="006C3657"/>
    <w:rsid w:val="006C7BFC"/>
    <w:rsid w:val="006C7D4A"/>
    <w:rsid w:val="006D019F"/>
    <w:rsid w:val="006D077F"/>
    <w:rsid w:val="006D2D2A"/>
    <w:rsid w:val="006E0E38"/>
    <w:rsid w:val="006E7D21"/>
    <w:rsid w:val="00702816"/>
    <w:rsid w:val="00717D97"/>
    <w:rsid w:val="0072157A"/>
    <w:rsid w:val="00727248"/>
    <w:rsid w:val="007333CF"/>
    <w:rsid w:val="00734433"/>
    <w:rsid w:val="0073509A"/>
    <w:rsid w:val="007372F8"/>
    <w:rsid w:val="00745F20"/>
    <w:rsid w:val="00747999"/>
    <w:rsid w:val="00755370"/>
    <w:rsid w:val="00764FEC"/>
    <w:rsid w:val="00767640"/>
    <w:rsid w:val="0077688D"/>
    <w:rsid w:val="00780460"/>
    <w:rsid w:val="00787C03"/>
    <w:rsid w:val="007912D6"/>
    <w:rsid w:val="007968F6"/>
    <w:rsid w:val="007A430E"/>
    <w:rsid w:val="007C27EF"/>
    <w:rsid w:val="007C352F"/>
    <w:rsid w:val="007C3B96"/>
    <w:rsid w:val="007C5A9B"/>
    <w:rsid w:val="007D5760"/>
    <w:rsid w:val="007D579E"/>
    <w:rsid w:val="007E18BD"/>
    <w:rsid w:val="007E2BAC"/>
    <w:rsid w:val="007F19B6"/>
    <w:rsid w:val="007F535D"/>
    <w:rsid w:val="008014F4"/>
    <w:rsid w:val="0080268F"/>
    <w:rsid w:val="008170A6"/>
    <w:rsid w:val="0081724E"/>
    <w:rsid w:val="008350CD"/>
    <w:rsid w:val="00841599"/>
    <w:rsid w:val="00842DAA"/>
    <w:rsid w:val="008540C0"/>
    <w:rsid w:val="00856C01"/>
    <w:rsid w:val="00862272"/>
    <w:rsid w:val="008666BC"/>
    <w:rsid w:val="0087291E"/>
    <w:rsid w:val="008732A7"/>
    <w:rsid w:val="00877169"/>
    <w:rsid w:val="00881012"/>
    <w:rsid w:val="00886EF2"/>
    <w:rsid w:val="00892DBA"/>
    <w:rsid w:val="008930D7"/>
    <w:rsid w:val="008A11C7"/>
    <w:rsid w:val="008D010F"/>
    <w:rsid w:val="008D22D1"/>
    <w:rsid w:val="008D5872"/>
    <w:rsid w:val="008E0CCD"/>
    <w:rsid w:val="008F19CD"/>
    <w:rsid w:val="008F4E4E"/>
    <w:rsid w:val="008F513D"/>
    <w:rsid w:val="00900066"/>
    <w:rsid w:val="00905220"/>
    <w:rsid w:val="00905F7F"/>
    <w:rsid w:val="00911433"/>
    <w:rsid w:val="0093135A"/>
    <w:rsid w:val="009315DE"/>
    <w:rsid w:val="00942B26"/>
    <w:rsid w:val="009603C6"/>
    <w:rsid w:val="00977B47"/>
    <w:rsid w:val="00981B78"/>
    <w:rsid w:val="00992D42"/>
    <w:rsid w:val="009A1545"/>
    <w:rsid w:val="009B3C6F"/>
    <w:rsid w:val="009C3581"/>
    <w:rsid w:val="009D1C12"/>
    <w:rsid w:val="009D78EB"/>
    <w:rsid w:val="009E1B94"/>
    <w:rsid w:val="009E47EB"/>
    <w:rsid w:val="009F18BD"/>
    <w:rsid w:val="009F25EE"/>
    <w:rsid w:val="009F2C51"/>
    <w:rsid w:val="009F6B7D"/>
    <w:rsid w:val="009F72EC"/>
    <w:rsid w:val="00A11120"/>
    <w:rsid w:val="00A138ED"/>
    <w:rsid w:val="00A32269"/>
    <w:rsid w:val="00A341AB"/>
    <w:rsid w:val="00A43070"/>
    <w:rsid w:val="00A43610"/>
    <w:rsid w:val="00A43EA3"/>
    <w:rsid w:val="00A462F3"/>
    <w:rsid w:val="00A60C45"/>
    <w:rsid w:val="00A710BB"/>
    <w:rsid w:val="00A73F78"/>
    <w:rsid w:val="00A75E80"/>
    <w:rsid w:val="00A91D63"/>
    <w:rsid w:val="00A96305"/>
    <w:rsid w:val="00A96942"/>
    <w:rsid w:val="00A97508"/>
    <w:rsid w:val="00AA6FF7"/>
    <w:rsid w:val="00AB702A"/>
    <w:rsid w:val="00AC2B2E"/>
    <w:rsid w:val="00AC3AC0"/>
    <w:rsid w:val="00AC418E"/>
    <w:rsid w:val="00AD34B1"/>
    <w:rsid w:val="00AE58D1"/>
    <w:rsid w:val="00AF25D3"/>
    <w:rsid w:val="00B0211B"/>
    <w:rsid w:val="00B12CB2"/>
    <w:rsid w:val="00B173B3"/>
    <w:rsid w:val="00B20248"/>
    <w:rsid w:val="00B264C1"/>
    <w:rsid w:val="00B26836"/>
    <w:rsid w:val="00B268D9"/>
    <w:rsid w:val="00B3655F"/>
    <w:rsid w:val="00B37725"/>
    <w:rsid w:val="00B40039"/>
    <w:rsid w:val="00B418D7"/>
    <w:rsid w:val="00B421F6"/>
    <w:rsid w:val="00B70885"/>
    <w:rsid w:val="00B708AF"/>
    <w:rsid w:val="00B750B0"/>
    <w:rsid w:val="00B83145"/>
    <w:rsid w:val="00B83AC8"/>
    <w:rsid w:val="00B93FF8"/>
    <w:rsid w:val="00BA069B"/>
    <w:rsid w:val="00BA2053"/>
    <w:rsid w:val="00BA22CB"/>
    <w:rsid w:val="00BA3121"/>
    <w:rsid w:val="00BB6E5A"/>
    <w:rsid w:val="00BB7103"/>
    <w:rsid w:val="00BC3FA1"/>
    <w:rsid w:val="00BC46EB"/>
    <w:rsid w:val="00BD2C86"/>
    <w:rsid w:val="00BF3850"/>
    <w:rsid w:val="00BF619F"/>
    <w:rsid w:val="00BF7205"/>
    <w:rsid w:val="00C00095"/>
    <w:rsid w:val="00C100D2"/>
    <w:rsid w:val="00C1416B"/>
    <w:rsid w:val="00C172A1"/>
    <w:rsid w:val="00C41128"/>
    <w:rsid w:val="00C43AB7"/>
    <w:rsid w:val="00C53662"/>
    <w:rsid w:val="00C549FF"/>
    <w:rsid w:val="00C63AEA"/>
    <w:rsid w:val="00C65701"/>
    <w:rsid w:val="00C700F7"/>
    <w:rsid w:val="00C73BF7"/>
    <w:rsid w:val="00C74AE3"/>
    <w:rsid w:val="00C8199D"/>
    <w:rsid w:val="00C85420"/>
    <w:rsid w:val="00C8699F"/>
    <w:rsid w:val="00C9185D"/>
    <w:rsid w:val="00C93C1D"/>
    <w:rsid w:val="00C97143"/>
    <w:rsid w:val="00C97775"/>
    <w:rsid w:val="00CA41CA"/>
    <w:rsid w:val="00CB300F"/>
    <w:rsid w:val="00CB3060"/>
    <w:rsid w:val="00CB545E"/>
    <w:rsid w:val="00CC0B99"/>
    <w:rsid w:val="00CC2AB3"/>
    <w:rsid w:val="00CC3309"/>
    <w:rsid w:val="00CC5EF7"/>
    <w:rsid w:val="00CC6C46"/>
    <w:rsid w:val="00CD31D4"/>
    <w:rsid w:val="00CE4FB1"/>
    <w:rsid w:val="00D046D9"/>
    <w:rsid w:val="00D055CE"/>
    <w:rsid w:val="00D05EE4"/>
    <w:rsid w:val="00D067AF"/>
    <w:rsid w:val="00D07288"/>
    <w:rsid w:val="00D1202A"/>
    <w:rsid w:val="00D1409A"/>
    <w:rsid w:val="00D25961"/>
    <w:rsid w:val="00D27BAB"/>
    <w:rsid w:val="00D40FDA"/>
    <w:rsid w:val="00D41E5C"/>
    <w:rsid w:val="00D545AE"/>
    <w:rsid w:val="00D56ABB"/>
    <w:rsid w:val="00D628AC"/>
    <w:rsid w:val="00D70D78"/>
    <w:rsid w:val="00D733F0"/>
    <w:rsid w:val="00D80375"/>
    <w:rsid w:val="00D807A0"/>
    <w:rsid w:val="00D877EE"/>
    <w:rsid w:val="00DA0E54"/>
    <w:rsid w:val="00DA6AC9"/>
    <w:rsid w:val="00DB2399"/>
    <w:rsid w:val="00DB617B"/>
    <w:rsid w:val="00DC4406"/>
    <w:rsid w:val="00DC68D0"/>
    <w:rsid w:val="00DF4046"/>
    <w:rsid w:val="00E0122A"/>
    <w:rsid w:val="00E05DFA"/>
    <w:rsid w:val="00E05E69"/>
    <w:rsid w:val="00E123E7"/>
    <w:rsid w:val="00E17735"/>
    <w:rsid w:val="00E21D9A"/>
    <w:rsid w:val="00E23D9C"/>
    <w:rsid w:val="00E27C31"/>
    <w:rsid w:val="00E310AF"/>
    <w:rsid w:val="00E338B1"/>
    <w:rsid w:val="00E64F23"/>
    <w:rsid w:val="00E6568E"/>
    <w:rsid w:val="00E719A6"/>
    <w:rsid w:val="00E771F4"/>
    <w:rsid w:val="00E8514C"/>
    <w:rsid w:val="00E97F3C"/>
    <w:rsid w:val="00EA107B"/>
    <w:rsid w:val="00EA1253"/>
    <w:rsid w:val="00EA4096"/>
    <w:rsid w:val="00EA7E8C"/>
    <w:rsid w:val="00EB02AE"/>
    <w:rsid w:val="00EB0931"/>
    <w:rsid w:val="00EB2A20"/>
    <w:rsid w:val="00EB4D8E"/>
    <w:rsid w:val="00EC5178"/>
    <w:rsid w:val="00EC73F3"/>
    <w:rsid w:val="00EC7DB6"/>
    <w:rsid w:val="00ED16EA"/>
    <w:rsid w:val="00EE0A1C"/>
    <w:rsid w:val="00EF583B"/>
    <w:rsid w:val="00F00D18"/>
    <w:rsid w:val="00F023AA"/>
    <w:rsid w:val="00F04CD5"/>
    <w:rsid w:val="00F10A55"/>
    <w:rsid w:val="00F15849"/>
    <w:rsid w:val="00F22737"/>
    <w:rsid w:val="00F35E11"/>
    <w:rsid w:val="00F37E04"/>
    <w:rsid w:val="00F50034"/>
    <w:rsid w:val="00F5026D"/>
    <w:rsid w:val="00F53AEC"/>
    <w:rsid w:val="00F60608"/>
    <w:rsid w:val="00F72AB4"/>
    <w:rsid w:val="00F8238A"/>
    <w:rsid w:val="00F837A1"/>
    <w:rsid w:val="00FA2177"/>
    <w:rsid w:val="00FA2D6A"/>
    <w:rsid w:val="00FB0FBA"/>
    <w:rsid w:val="00FC525E"/>
    <w:rsid w:val="00FC6277"/>
    <w:rsid w:val="00FD2DE1"/>
    <w:rsid w:val="00FD56A8"/>
    <w:rsid w:val="00FE04FB"/>
    <w:rsid w:val="00FE1A8E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62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2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51"/>
  </w:style>
  <w:style w:type="paragraph" w:styleId="Footer">
    <w:name w:val="footer"/>
    <w:basedOn w:val="Normal"/>
    <w:link w:val="FooterChar"/>
    <w:uiPriority w:val="99"/>
    <w:unhideWhenUsed/>
    <w:rsid w:val="009F2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B47"/>
    <w:rPr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B47"/>
    <w:pPr>
      <w:bidi w:val="0"/>
      <w:spacing w:after="0" w:line="240" w:lineRule="auto"/>
    </w:pPr>
    <w:rPr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6E59B7AE73460D8018EA7A0DBE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7C97-756E-4B65-A490-0C07668B3965}"/>
      </w:docPartPr>
      <w:docPartBody>
        <w:p w:rsidR="0030225E" w:rsidRDefault="006E6699" w:rsidP="006E6699">
          <w:pPr>
            <w:pStyle w:val="3D6E59B7AE73460D8018EA7A0DBE0D29"/>
          </w:pPr>
          <w:r>
            <w:rPr>
              <w:rFonts w:asciiTheme="majorHAnsi" w:hAnsiTheme="majorHAnsi"/>
            </w:rPr>
            <w:t>[Type text]</w:t>
          </w:r>
        </w:p>
      </w:docPartBody>
    </w:docPart>
    <w:docPart>
      <w:docPartPr>
        <w:name w:val="68EEC671B7EC4238A3174A95F370B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6057-DC91-43E8-B6BF-5295A40BA6DD}"/>
      </w:docPartPr>
      <w:docPartBody>
        <w:p w:rsidR="0030225E" w:rsidRDefault="006E6699" w:rsidP="006E6699">
          <w:pPr>
            <w:pStyle w:val="68EEC671B7EC4238A3174A95F370BA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699"/>
    <w:rsid w:val="000915D3"/>
    <w:rsid w:val="000B1475"/>
    <w:rsid w:val="000C4CD6"/>
    <w:rsid w:val="001E2994"/>
    <w:rsid w:val="0030225E"/>
    <w:rsid w:val="003270D4"/>
    <w:rsid w:val="00375209"/>
    <w:rsid w:val="003D3342"/>
    <w:rsid w:val="0043523F"/>
    <w:rsid w:val="004553A4"/>
    <w:rsid w:val="00547D18"/>
    <w:rsid w:val="00660378"/>
    <w:rsid w:val="006839E2"/>
    <w:rsid w:val="006E6699"/>
    <w:rsid w:val="007574C4"/>
    <w:rsid w:val="007C300C"/>
    <w:rsid w:val="00862570"/>
    <w:rsid w:val="008671FA"/>
    <w:rsid w:val="00903831"/>
    <w:rsid w:val="00981BA2"/>
    <w:rsid w:val="009F4246"/>
    <w:rsid w:val="00AC48CB"/>
    <w:rsid w:val="00AF38DC"/>
    <w:rsid w:val="00B54CB0"/>
    <w:rsid w:val="00B63760"/>
    <w:rsid w:val="00BB4BF2"/>
    <w:rsid w:val="00BB6C63"/>
    <w:rsid w:val="00C1226A"/>
    <w:rsid w:val="00D3713D"/>
    <w:rsid w:val="00DE0E90"/>
    <w:rsid w:val="00E81D89"/>
    <w:rsid w:val="00E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2CC00B0B0D4E62B1422C196E92B8E6">
    <w:name w:val="4C2CC00B0B0D4E62B1422C196E92B8E6"/>
    <w:rsid w:val="006E6699"/>
    <w:pPr>
      <w:bidi/>
    </w:pPr>
  </w:style>
  <w:style w:type="paragraph" w:customStyle="1" w:styleId="843AF05F961943EB96CB879AAED78565">
    <w:name w:val="843AF05F961943EB96CB879AAED78565"/>
    <w:rsid w:val="006E6699"/>
    <w:pPr>
      <w:bidi/>
    </w:pPr>
  </w:style>
  <w:style w:type="paragraph" w:customStyle="1" w:styleId="3D6E59B7AE73460D8018EA7A0DBE0D29">
    <w:name w:val="3D6E59B7AE73460D8018EA7A0DBE0D29"/>
    <w:rsid w:val="006E6699"/>
    <w:pPr>
      <w:bidi/>
    </w:pPr>
  </w:style>
  <w:style w:type="paragraph" w:customStyle="1" w:styleId="68EEC671B7EC4238A3174A95F370BA0E">
    <w:name w:val="68EEC671B7EC4238A3174A95F370BA0E"/>
    <w:rsid w:val="006E669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A755-17F7-40E6-9942-0D26C394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عملياتي مركز تحقيقات عوامل اجتماعي موثر بر سلامت دانشگاه علوم پزشكي ياسوج</vt:lpstr>
    </vt:vector>
  </TitlesOfParts>
  <Company>MRT www.Win2Farsi.com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عملياتي مركز تحقيقات عوامل اجتماعي موثر بر سلامت دانشگاه علوم پزشكي ياسوج</dc:title>
  <dc:subject/>
  <dc:creator>MRT</dc:creator>
  <cp:keywords/>
  <dc:description/>
  <cp:lastModifiedBy>AntiVirus</cp:lastModifiedBy>
  <cp:revision>231</cp:revision>
  <cp:lastPrinted>2014-02-12T09:30:00Z</cp:lastPrinted>
  <dcterms:created xsi:type="dcterms:W3CDTF">2014-02-10T06:03:00Z</dcterms:created>
  <dcterms:modified xsi:type="dcterms:W3CDTF">2022-06-07T07:56:00Z</dcterms:modified>
</cp:coreProperties>
</file>